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743FD" w14:textId="6546A34A" w:rsidR="00642147" w:rsidRDefault="009E00C7" w:rsidP="00F5524D">
      <w:pPr>
        <w:tabs>
          <w:tab w:val="left" w:pos="5580"/>
        </w:tabs>
        <w:jc w:val="center"/>
        <w:rPr>
          <w:b/>
          <w:bCs/>
        </w:rPr>
      </w:pPr>
      <w:r>
        <w:rPr>
          <w:b/>
          <w:bCs/>
        </w:rPr>
        <w:t xml:space="preserve">OXFORD TOWNSHIP </w:t>
      </w:r>
      <w:r w:rsidR="00642147">
        <w:rPr>
          <w:b/>
          <w:bCs/>
        </w:rPr>
        <w:t>MEETING</w:t>
      </w:r>
    </w:p>
    <w:p w14:paraId="5A504CAC" w14:textId="71A95E43" w:rsidR="00642147" w:rsidRDefault="001451AE" w:rsidP="00642147">
      <w:pPr>
        <w:tabs>
          <w:tab w:val="left" w:pos="5580"/>
        </w:tabs>
        <w:jc w:val="center"/>
        <w:rPr>
          <w:b/>
          <w:bCs/>
        </w:rPr>
      </w:pPr>
      <w:r>
        <w:rPr>
          <w:b/>
          <w:bCs/>
        </w:rPr>
        <w:t xml:space="preserve">August </w:t>
      </w:r>
      <w:r w:rsidR="00D049EA">
        <w:rPr>
          <w:b/>
          <w:bCs/>
        </w:rPr>
        <w:t>18</w:t>
      </w:r>
      <w:r w:rsidR="00157E6E">
        <w:rPr>
          <w:b/>
          <w:bCs/>
        </w:rPr>
        <w:t>, 2021</w:t>
      </w:r>
    </w:p>
    <w:p w14:paraId="2EEC12B9" w14:textId="77777777" w:rsidR="0009235C" w:rsidRPr="00CA6335" w:rsidRDefault="0009235C" w:rsidP="00642147">
      <w:pPr>
        <w:tabs>
          <w:tab w:val="left" w:pos="5580"/>
        </w:tabs>
        <w:jc w:val="center"/>
        <w:rPr>
          <w:b/>
          <w:bCs/>
        </w:rPr>
      </w:pPr>
    </w:p>
    <w:p w14:paraId="1828D7EA" w14:textId="4A06FD66" w:rsidR="00642147" w:rsidRPr="00314B58" w:rsidRDefault="00642147" w:rsidP="00642147">
      <w:pPr>
        <w:shd w:val="clear" w:color="auto" w:fill="FFFFFF"/>
        <w:spacing w:after="330"/>
        <w:rPr>
          <w:b/>
          <w:bCs/>
          <w:color w:val="576674"/>
          <w:sz w:val="22"/>
          <w:szCs w:val="22"/>
        </w:rPr>
      </w:pPr>
      <w:r w:rsidRPr="00314B58">
        <w:rPr>
          <w:sz w:val="22"/>
          <w:szCs w:val="22"/>
        </w:rPr>
        <w:t>The meeting of the Township Committee of Oxford Township was held on</w:t>
      </w:r>
      <w:r w:rsidR="001451AE">
        <w:rPr>
          <w:sz w:val="22"/>
          <w:szCs w:val="22"/>
        </w:rPr>
        <w:t xml:space="preserve"> August </w:t>
      </w:r>
      <w:r w:rsidR="00D049EA">
        <w:rPr>
          <w:sz w:val="22"/>
          <w:szCs w:val="22"/>
        </w:rPr>
        <w:t>18</w:t>
      </w:r>
      <w:r w:rsidR="00157E6E" w:rsidRPr="00314B58">
        <w:rPr>
          <w:sz w:val="22"/>
          <w:szCs w:val="22"/>
        </w:rPr>
        <w:t xml:space="preserve">, 2021 </w:t>
      </w:r>
      <w:r w:rsidR="00883460" w:rsidRPr="00314B58">
        <w:rPr>
          <w:sz w:val="22"/>
          <w:szCs w:val="22"/>
        </w:rPr>
        <w:t>in the Oxford Township Municipal Building, 11 Green Street, Oxford, NJ</w:t>
      </w:r>
      <w:r w:rsidR="001451AE">
        <w:rPr>
          <w:sz w:val="22"/>
          <w:szCs w:val="22"/>
        </w:rPr>
        <w:t>.</w:t>
      </w:r>
      <w:r w:rsidR="00E54B96" w:rsidRPr="00314B58">
        <w:rPr>
          <w:b/>
          <w:bCs/>
          <w:color w:val="576674"/>
          <w:sz w:val="22"/>
          <w:szCs w:val="22"/>
        </w:rPr>
        <w:t xml:space="preserve"> </w:t>
      </w:r>
    </w:p>
    <w:p w14:paraId="71EFED91" w14:textId="67E923B0" w:rsidR="00642147" w:rsidRPr="00314B58" w:rsidRDefault="00157E6E" w:rsidP="00642147">
      <w:pPr>
        <w:pStyle w:val="NoSpacing"/>
        <w:rPr>
          <w:rFonts w:ascii="Times New Roman" w:hAnsi="Times New Roman"/>
          <w:bCs/>
        </w:rPr>
      </w:pPr>
      <w:r w:rsidRPr="00314B58">
        <w:rPr>
          <w:rFonts w:ascii="Times New Roman" w:hAnsi="Times New Roman"/>
          <w:bCs/>
        </w:rPr>
        <w:t>Notice of time, date, location and agenda of this meeting, to the extent then known was provided at least forty-eight (48) hours prior to the commencement of this meeting in the following manner pursuant to the provisions of Chapter 231 of the law of 1975 “the Open Public Meetings Act”:</w:t>
      </w:r>
    </w:p>
    <w:p w14:paraId="760B0E55" w14:textId="29621ACF" w:rsidR="00157E6E" w:rsidRPr="00314B58" w:rsidRDefault="00157E6E" w:rsidP="00DC43CB">
      <w:pPr>
        <w:pStyle w:val="NoSpacing"/>
        <w:numPr>
          <w:ilvl w:val="0"/>
          <w:numId w:val="1"/>
        </w:numPr>
        <w:rPr>
          <w:rFonts w:ascii="Times New Roman" w:hAnsi="Times New Roman"/>
          <w:bCs/>
        </w:rPr>
      </w:pPr>
      <w:r w:rsidRPr="00314B58">
        <w:rPr>
          <w:rFonts w:ascii="Times New Roman" w:hAnsi="Times New Roman"/>
          <w:bCs/>
        </w:rPr>
        <w:t>Emailing to the Express Times / Warren County NJ Zoned Edition</w:t>
      </w:r>
    </w:p>
    <w:p w14:paraId="33AB47C0" w14:textId="6649782B" w:rsidR="00157E6E" w:rsidRPr="00314B58" w:rsidRDefault="00157E6E" w:rsidP="00DC43CB">
      <w:pPr>
        <w:pStyle w:val="NoSpacing"/>
        <w:numPr>
          <w:ilvl w:val="0"/>
          <w:numId w:val="1"/>
        </w:numPr>
        <w:rPr>
          <w:rFonts w:ascii="Times New Roman" w:hAnsi="Times New Roman"/>
          <w:bCs/>
        </w:rPr>
      </w:pPr>
      <w:r w:rsidRPr="00314B58">
        <w:rPr>
          <w:rFonts w:ascii="Times New Roman" w:hAnsi="Times New Roman"/>
          <w:bCs/>
        </w:rPr>
        <w:t>Posting on the Township web-site and Facebook page</w:t>
      </w:r>
    </w:p>
    <w:p w14:paraId="1C79D168" w14:textId="77777777" w:rsidR="00642147" w:rsidRPr="00314B58" w:rsidRDefault="00642147" w:rsidP="00642147">
      <w:pPr>
        <w:rPr>
          <w:sz w:val="22"/>
          <w:szCs w:val="22"/>
        </w:rPr>
      </w:pPr>
    </w:p>
    <w:p w14:paraId="1754772E" w14:textId="20873583" w:rsidR="00883460" w:rsidRDefault="00642147" w:rsidP="00883460">
      <w:pPr>
        <w:rPr>
          <w:sz w:val="22"/>
          <w:szCs w:val="22"/>
        </w:rPr>
      </w:pPr>
      <w:r w:rsidRPr="00314B58">
        <w:rPr>
          <w:sz w:val="22"/>
          <w:szCs w:val="22"/>
        </w:rPr>
        <w:t>In attendance was Gerald Norton</w:t>
      </w:r>
      <w:r w:rsidR="00D049EA">
        <w:rPr>
          <w:sz w:val="22"/>
          <w:szCs w:val="22"/>
        </w:rPr>
        <w:t>,</w:t>
      </w:r>
      <w:r w:rsidRPr="00314B58">
        <w:rPr>
          <w:sz w:val="22"/>
          <w:szCs w:val="22"/>
        </w:rPr>
        <w:t xml:space="preserve"> Georgette Miller</w:t>
      </w:r>
      <w:r w:rsidR="00D049EA">
        <w:rPr>
          <w:sz w:val="22"/>
          <w:szCs w:val="22"/>
        </w:rPr>
        <w:t xml:space="preserve"> and Linda Koufodontes</w:t>
      </w:r>
      <w:r w:rsidR="00157E6E" w:rsidRPr="00314B58">
        <w:rPr>
          <w:sz w:val="22"/>
          <w:szCs w:val="22"/>
        </w:rPr>
        <w:t>,</w:t>
      </w:r>
      <w:r w:rsidRPr="00314B58">
        <w:rPr>
          <w:sz w:val="22"/>
          <w:szCs w:val="22"/>
        </w:rPr>
        <w:t xml:space="preserve"> Township Committee, </w:t>
      </w:r>
      <w:r w:rsidR="007238B6" w:rsidRPr="00314B58">
        <w:rPr>
          <w:sz w:val="22"/>
          <w:szCs w:val="22"/>
        </w:rPr>
        <w:t xml:space="preserve">Matthew Hall, Township Administrator, </w:t>
      </w:r>
      <w:r w:rsidR="000213B9">
        <w:t>James Moscaguiri</w:t>
      </w:r>
      <w:r w:rsidR="005624AB" w:rsidRPr="00314B58">
        <w:rPr>
          <w:sz w:val="22"/>
          <w:szCs w:val="22"/>
        </w:rPr>
        <w:t>,</w:t>
      </w:r>
      <w:r w:rsidRPr="00314B58">
        <w:rPr>
          <w:sz w:val="22"/>
          <w:szCs w:val="22"/>
        </w:rPr>
        <w:t xml:space="preserve"> </w:t>
      </w:r>
      <w:r w:rsidR="0048018F">
        <w:rPr>
          <w:sz w:val="22"/>
          <w:szCs w:val="22"/>
        </w:rPr>
        <w:t>A</w:t>
      </w:r>
      <w:r w:rsidRPr="00314B58">
        <w:rPr>
          <w:sz w:val="22"/>
          <w:szCs w:val="22"/>
        </w:rPr>
        <w:t>ttorney</w:t>
      </w:r>
      <w:r w:rsidR="008361FF" w:rsidRPr="00314B58">
        <w:rPr>
          <w:sz w:val="22"/>
          <w:szCs w:val="22"/>
        </w:rPr>
        <w:t>,</w:t>
      </w:r>
      <w:r w:rsidR="00883460" w:rsidRPr="00314B58">
        <w:rPr>
          <w:sz w:val="22"/>
          <w:szCs w:val="22"/>
        </w:rPr>
        <w:t xml:space="preserve"> </w:t>
      </w:r>
      <w:r w:rsidR="00D049EA">
        <w:rPr>
          <w:sz w:val="22"/>
          <w:szCs w:val="22"/>
        </w:rPr>
        <w:t xml:space="preserve">Michael Finelli, Township Engineer, </w:t>
      </w:r>
      <w:r w:rsidR="009E00C7" w:rsidRPr="00314B58">
        <w:rPr>
          <w:sz w:val="22"/>
          <w:szCs w:val="22"/>
        </w:rPr>
        <w:t>and Susan Turner, Deputy Municipal Clerk</w:t>
      </w:r>
      <w:r w:rsidR="00883460" w:rsidRPr="00314B58">
        <w:rPr>
          <w:sz w:val="22"/>
          <w:szCs w:val="22"/>
        </w:rPr>
        <w:t>.</w:t>
      </w:r>
    </w:p>
    <w:p w14:paraId="6F42153B" w14:textId="455D876B" w:rsidR="001451AE" w:rsidRDefault="001451AE" w:rsidP="00883460">
      <w:pPr>
        <w:rPr>
          <w:sz w:val="22"/>
          <w:szCs w:val="22"/>
        </w:rPr>
      </w:pPr>
    </w:p>
    <w:p w14:paraId="3020FC8C" w14:textId="06C1594E" w:rsidR="000213B9" w:rsidRDefault="000213B9" w:rsidP="00883460">
      <w:pPr>
        <w:rPr>
          <w:sz w:val="22"/>
          <w:szCs w:val="22"/>
        </w:rPr>
      </w:pPr>
      <w:r>
        <w:rPr>
          <w:sz w:val="22"/>
          <w:szCs w:val="22"/>
        </w:rPr>
        <w:t>Mayor Norton opened the meeting at 7:0</w:t>
      </w:r>
      <w:r w:rsidR="0048018F">
        <w:rPr>
          <w:sz w:val="22"/>
          <w:szCs w:val="22"/>
        </w:rPr>
        <w:t>1</w:t>
      </w:r>
      <w:r>
        <w:rPr>
          <w:sz w:val="22"/>
          <w:szCs w:val="22"/>
        </w:rPr>
        <w:t xml:space="preserve"> PM</w:t>
      </w:r>
    </w:p>
    <w:p w14:paraId="4D387FCD" w14:textId="77777777" w:rsidR="000213B9" w:rsidRDefault="000213B9" w:rsidP="00883460">
      <w:pPr>
        <w:rPr>
          <w:sz w:val="22"/>
          <w:szCs w:val="22"/>
        </w:rPr>
      </w:pPr>
    </w:p>
    <w:p w14:paraId="6D63CF50" w14:textId="48FA05F9" w:rsidR="002552BE" w:rsidRPr="00314B58" w:rsidRDefault="002552BE" w:rsidP="00642147">
      <w:pPr>
        <w:rPr>
          <w:b/>
          <w:bCs/>
          <w:sz w:val="22"/>
          <w:szCs w:val="22"/>
          <w:u w:val="single"/>
        </w:rPr>
      </w:pPr>
      <w:r w:rsidRPr="00314B58">
        <w:rPr>
          <w:b/>
          <w:bCs/>
          <w:sz w:val="22"/>
          <w:szCs w:val="22"/>
          <w:u w:val="single"/>
        </w:rPr>
        <w:t>Meeting Minutes:</w:t>
      </w:r>
    </w:p>
    <w:p w14:paraId="3AC40E41" w14:textId="2DA2A5B7" w:rsidR="002552BE" w:rsidRDefault="00C303B9" w:rsidP="00642147">
      <w:pPr>
        <w:rPr>
          <w:sz w:val="22"/>
          <w:szCs w:val="22"/>
        </w:rPr>
      </w:pPr>
      <w:bookmarkStart w:id="0" w:name="_Hlk80777370"/>
      <w:r>
        <w:rPr>
          <w:sz w:val="22"/>
          <w:szCs w:val="22"/>
        </w:rPr>
        <w:t xml:space="preserve">Georgette Miller </w:t>
      </w:r>
      <w:r w:rsidR="002552BE" w:rsidRPr="00314B58">
        <w:rPr>
          <w:sz w:val="22"/>
          <w:szCs w:val="22"/>
        </w:rPr>
        <w:t>moved to accept the</w:t>
      </w:r>
      <w:r w:rsidR="000213B9">
        <w:rPr>
          <w:sz w:val="22"/>
          <w:szCs w:val="22"/>
        </w:rPr>
        <w:t xml:space="preserve"> August 4</w:t>
      </w:r>
      <w:r w:rsidR="002552BE" w:rsidRPr="00314B58">
        <w:rPr>
          <w:sz w:val="22"/>
          <w:szCs w:val="22"/>
        </w:rPr>
        <w:t xml:space="preserve">, 2021 regular meeting minutes. </w:t>
      </w:r>
      <w:bookmarkStart w:id="1" w:name="_Hlk64531646"/>
      <w:r w:rsidR="002552BE" w:rsidRPr="00314B58">
        <w:rPr>
          <w:sz w:val="22"/>
          <w:szCs w:val="22"/>
        </w:rPr>
        <w:t>Seconded by</w:t>
      </w:r>
      <w:r w:rsidR="000213B9">
        <w:rPr>
          <w:sz w:val="22"/>
          <w:szCs w:val="22"/>
        </w:rPr>
        <w:t xml:space="preserve"> Linda Koufodontes </w:t>
      </w:r>
      <w:r w:rsidR="000213B9" w:rsidRPr="00D810A1">
        <w:rPr>
          <w:sz w:val="22"/>
          <w:szCs w:val="22"/>
        </w:rPr>
        <w:t>and passed unanimously on roll call vote</w:t>
      </w:r>
      <w:r w:rsidR="001336B0">
        <w:rPr>
          <w:sz w:val="22"/>
          <w:szCs w:val="22"/>
        </w:rPr>
        <w:t>.</w:t>
      </w:r>
      <w:r w:rsidR="00990FFC" w:rsidRPr="00314B58">
        <w:rPr>
          <w:sz w:val="22"/>
          <w:szCs w:val="22"/>
        </w:rPr>
        <w:t xml:space="preserve"> Ayes:</w:t>
      </w:r>
      <w:r w:rsidR="000213B9">
        <w:rPr>
          <w:sz w:val="22"/>
          <w:szCs w:val="22"/>
        </w:rPr>
        <w:t xml:space="preserve"> 3</w:t>
      </w:r>
      <w:r w:rsidR="00990FFC" w:rsidRPr="00314B58">
        <w:rPr>
          <w:sz w:val="22"/>
          <w:szCs w:val="22"/>
        </w:rPr>
        <w:t xml:space="preserve">, Nays: 0, Abstain: </w:t>
      </w:r>
      <w:r w:rsidR="000213B9">
        <w:rPr>
          <w:sz w:val="22"/>
          <w:szCs w:val="22"/>
        </w:rPr>
        <w:t>0</w:t>
      </w:r>
      <w:r w:rsidR="00990FFC" w:rsidRPr="00314B58">
        <w:rPr>
          <w:sz w:val="22"/>
          <w:szCs w:val="22"/>
        </w:rPr>
        <w:t>. Absent: 0</w:t>
      </w:r>
      <w:bookmarkEnd w:id="1"/>
      <w:r w:rsidR="001336B0">
        <w:rPr>
          <w:sz w:val="22"/>
          <w:szCs w:val="22"/>
        </w:rPr>
        <w:t>.</w:t>
      </w:r>
    </w:p>
    <w:p w14:paraId="1C83C26B" w14:textId="77777777" w:rsidR="00DC43CB" w:rsidRPr="00314B58" w:rsidRDefault="00DC43CB" w:rsidP="00642147">
      <w:pPr>
        <w:rPr>
          <w:sz w:val="22"/>
          <w:szCs w:val="22"/>
        </w:rPr>
      </w:pPr>
    </w:p>
    <w:bookmarkEnd w:id="0"/>
    <w:p w14:paraId="02ABFC7D" w14:textId="18692BB6"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r w:rsidRPr="00314B58">
        <w:rPr>
          <w:b/>
          <w:bCs/>
          <w:sz w:val="22"/>
          <w:szCs w:val="22"/>
          <w:u w:val="single"/>
        </w:rPr>
        <w:t>Public Comment on Agenda items:</w:t>
      </w:r>
      <w:r w:rsidRPr="00314B58">
        <w:rPr>
          <w:sz w:val="22"/>
          <w:szCs w:val="22"/>
        </w:rPr>
        <w:t xml:space="preserve"> - No comments</w:t>
      </w:r>
    </w:p>
    <w:p w14:paraId="15BEAEB3" w14:textId="35033A4D" w:rsidR="00157E6E" w:rsidRPr="00314B58" w:rsidRDefault="00157E6E" w:rsidP="00157E6E">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sz w:val="22"/>
          <w:szCs w:val="22"/>
        </w:rPr>
      </w:pPr>
    </w:p>
    <w:p w14:paraId="195C03C6" w14:textId="1B626111" w:rsidR="00B570E0" w:rsidRPr="00C303B9" w:rsidRDefault="00B570E0" w:rsidP="00C303B9">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b/>
          <w:bCs/>
          <w:sz w:val="22"/>
          <w:szCs w:val="22"/>
          <w:u w:val="single"/>
        </w:rPr>
      </w:pPr>
      <w:bookmarkStart w:id="2" w:name="_Hlk54870822"/>
      <w:r w:rsidRPr="00C303B9">
        <w:rPr>
          <w:b/>
          <w:bCs/>
          <w:sz w:val="22"/>
          <w:szCs w:val="22"/>
          <w:u w:val="single"/>
        </w:rPr>
        <w:t>Ordinances-1</w:t>
      </w:r>
      <w:r w:rsidRPr="00C303B9">
        <w:rPr>
          <w:b/>
          <w:bCs/>
          <w:sz w:val="22"/>
          <w:szCs w:val="22"/>
          <w:u w:val="single"/>
          <w:vertAlign w:val="superscript"/>
        </w:rPr>
        <w:t>st</w:t>
      </w:r>
      <w:r w:rsidRPr="00C303B9">
        <w:rPr>
          <w:b/>
          <w:bCs/>
          <w:sz w:val="22"/>
          <w:szCs w:val="22"/>
          <w:u w:val="single"/>
        </w:rPr>
        <w:t xml:space="preserve"> Reading/Public Hearing:</w:t>
      </w:r>
    </w:p>
    <w:p w14:paraId="31D2A2AE" w14:textId="7299CBF0" w:rsidR="004D1164" w:rsidRPr="00D049EA" w:rsidRDefault="00B570E0" w:rsidP="00D049EA">
      <w:pPr>
        <w:pStyle w:val="ListParagraph"/>
        <w:numPr>
          <w:ilvl w:val="0"/>
          <w:numId w:val="2"/>
        </w:numPr>
        <w:rPr>
          <w:b/>
          <w:bCs/>
          <w:sz w:val="22"/>
          <w:szCs w:val="22"/>
        </w:rPr>
      </w:pPr>
      <w:r w:rsidRPr="00DC43CB">
        <w:rPr>
          <w:b/>
          <w:bCs/>
          <w:sz w:val="22"/>
          <w:szCs w:val="22"/>
        </w:rPr>
        <w:t>Ordinance 202</w:t>
      </w:r>
      <w:r w:rsidR="00157E6E" w:rsidRPr="00DC43CB">
        <w:rPr>
          <w:b/>
          <w:bCs/>
          <w:sz w:val="22"/>
          <w:szCs w:val="22"/>
        </w:rPr>
        <w:t>1</w:t>
      </w:r>
      <w:r w:rsidRPr="00DC43CB">
        <w:rPr>
          <w:b/>
          <w:bCs/>
          <w:sz w:val="22"/>
          <w:szCs w:val="22"/>
        </w:rPr>
        <w:t>-</w:t>
      </w:r>
      <w:r w:rsidR="00D049EA">
        <w:rPr>
          <w:b/>
          <w:bCs/>
          <w:sz w:val="22"/>
          <w:szCs w:val="22"/>
        </w:rPr>
        <w:t xml:space="preserve">16 </w:t>
      </w:r>
      <w:r w:rsidR="00D049EA">
        <w:rPr>
          <w:sz w:val="22"/>
          <w:szCs w:val="22"/>
        </w:rPr>
        <w:t>Feeding of Cats and Dogs</w:t>
      </w:r>
    </w:p>
    <w:p w14:paraId="1131B724" w14:textId="77777777" w:rsidR="00D049EA" w:rsidRPr="00D049EA" w:rsidRDefault="00D049EA" w:rsidP="00D049EA">
      <w:pPr>
        <w:pStyle w:val="ListParagraph"/>
        <w:ind w:left="360"/>
        <w:rPr>
          <w:b/>
          <w:bCs/>
          <w:sz w:val="22"/>
          <w:szCs w:val="22"/>
        </w:rPr>
      </w:pPr>
    </w:p>
    <w:p w14:paraId="2827C9A8" w14:textId="77777777" w:rsidR="00D049EA" w:rsidRPr="00D049EA" w:rsidRDefault="00D049EA" w:rsidP="00D049EA">
      <w:pPr>
        <w:jc w:val="center"/>
        <w:rPr>
          <w:b/>
          <w:bCs/>
          <w:sz w:val="22"/>
          <w:szCs w:val="22"/>
        </w:rPr>
      </w:pPr>
      <w:r w:rsidRPr="00D049EA">
        <w:rPr>
          <w:b/>
          <w:bCs/>
          <w:sz w:val="22"/>
          <w:szCs w:val="22"/>
        </w:rPr>
        <w:t>ORDINANCE 2021-16</w:t>
      </w:r>
    </w:p>
    <w:p w14:paraId="774B40CC" w14:textId="77777777" w:rsidR="00D049EA" w:rsidRPr="00D049EA" w:rsidRDefault="00D049EA" w:rsidP="00D049EA">
      <w:pPr>
        <w:jc w:val="center"/>
        <w:rPr>
          <w:b/>
          <w:bCs/>
          <w:sz w:val="22"/>
          <w:szCs w:val="22"/>
        </w:rPr>
      </w:pPr>
      <w:r w:rsidRPr="00D049EA">
        <w:rPr>
          <w:b/>
          <w:bCs/>
          <w:sz w:val="22"/>
          <w:szCs w:val="22"/>
        </w:rPr>
        <w:t xml:space="preserve">AN ORDINANCE OF THE TOWNSHIP OF OXFORD, COUNTY OF WARREN AND STATE OF NEW JERSEY AMENDING CHAPTER 118, </w:t>
      </w:r>
      <w:r w:rsidRPr="00D049EA">
        <w:rPr>
          <w:b/>
          <w:bCs/>
          <w:i/>
          <w:iCs/>
          <w:sz w:val="22"/>
          <w:szCs w:val="22"/>
        </w:rPr>
        <w:t>ANIMALS</w:t>
      </w:r>
      <w:r w:rsidRPr="00D049EA">
        <w:rPr>
          <w:b/>
          <w:bCs/>
          <w:sz w:val="22"/>
          <w:szCs w:val="22"/>
        </w:rPr>
        <w:t xml:space="preserve">, SECTION 31, </w:t>
      </w:r>
      <w:r w:rsidRPr="00D049EA">
        <w:rPr>
          <w:b/>
          <w:bCs/>
          <w:i/>
          <w:iCs/>
          <w:sz w:val="22"/>
          <w:szCs w:val="22"/>
        </w:rPr>
        <w:t>FEEDING OF CATS AND DOGS</w:t>
      </w:r>
      <w:r w:rsidRPr="00D049EA">
        <w:rPr>
          <w:b/>
          <w:bCs/>
          <w:sz w:val="22"/>
          <w:szCs w:val="22"/>
        </w:rPr>
        <w:t>, IN ORDER TO CLARIFY THE PROHIBITION ON FEEDING ANIMALS OUTSIDE OF THE PRIMARY STRUCTURE</w:t>
      </w:r>
    </w:p>
    <w:p w14:paraId="1D01CB59" w14:textId="77777777" w:rsidR="00D049EA" w:rsidRPr="00D049EA" w:rsidRDefault="00D049EA" w:rsidP="00D049EA">
      <w:pPr>
        <w:rPr>
          <w:sz w:val="22"/>
          <w:szCs w:val="22"/>
        </w:rPr>
      </w:pPr>
    </w:p>
    <w:p w14:paraId="68E2C4E9" w14:textId="77777777" w:rsidR="00D049EA" w:rsidRPr="00D049EA" w:rsidRDefault="00D049EA" w:rsidP="00D049EA">
      <w:pPr>
        <w:rPr>
          <w:sz w:val="22"/>
          <w:szCs w:val="22"/>
        </w:rPr>
      </w:pPr>
      <w:r w:rsidRPr="00D049EA">
        <w:rPr>
          <w:b/>
          <w:bCs/>
          <w:sz w:val="22"/>
          <w:szCs w:val="22"/>
        </w:rPr>
        <w:t>BE IT ORDAINED</w:t>
      </w:r>
      <w:r w:rsidRPr="00D049EA">
        <w:rPr>
          <w:sz w:val="22"/>
          <w:szCs w:val="22"/>
        </w:rPr>
        <w:t xml:space="preserve"> by the Township Committee of the Township of Oxford, County of Warren and State of New Jersey that Chapter 118, </w:t>
      </w:r>
      <w:r w:rsidRPr="00D049EA">
        <w:rPr>
          <w:i/>
          <w:iCs/>
          <w:sz w:val="22"/>
          <w:szCs w:val="22"/>
        </w:rPr>
        <w:t>Animals</w:t>
      </w:r>
      <w:r w:rsidRPr="00D049EA">
        <w:rPr>
          <w:sz w:val="22"/>
          <w:szCs w:val="22"/>
        </w:rPr>
        <w:t xml:space="preserve">, Section 31, </w:t>
      </w:r>
      <w:r w:rsidRPr="00D049EA">
        <w:rPr>
          <w:i/>
          <w:iCs/>
          <w:sz w:val="22"/>
          <w:szCs w:val="22"/>
        </w:rPr>
        <w:t>Feeding of Cats and Dogs</w:t>
      </w:r>
      <w:r w:rsidRPr="00D049EA">
        <w:rPr>
          <w:sz w:val="22"/>
          <w:szCs w:val="22"/>
        </w:rPr>
        <w:t>, Subsection A is hereby deleted in its entirety and replaced as follows:</w:t>
      </w:r>
    </w:p>
    <w:p w14:paraId="5EA90598" w14:textId="77777777" w:rsidR="00D049EA" w:rsidRPr="00D049EA" w:rsidRDefault="00D049EA" w:rsidP="00D049EA">
      <w:pPr>
        <w:rPr>
          <w:sz w:val="22"/>
          <w:szCs w:val="22"/>
          <w:u w:val="single"/>
        </w:rPr>
      </w:pPr>
    </w:p>
    <w:p w14:paraId="15488817" w14:textId="77777777" w:rsidR="00D049EA" w:rsidRPr="00D049EA" w:rsidRDefault="00D049EA" w:rsidP="00D049EA">
      <w:pPr>
        <w:rPr>
          <w:sz w:val="22"/>
          <w:szCs w:val="22"/>
        </w:rPr>
      </w:pPr>
      <w:r w:rsidRPr="00D049EA">
        <w:rPr>
          <w:sz w:val="22"/>
          <w:szCs w:val="22"/>
          <w:u w:val="single"/>
        </w:rPr>
        <w:t>Section 1</w:t>
      </w:r>
      <w:r w:rsidRPr="00D049EA">
        <w:rPr>
          <w:sz w:val="22"/>
          <w:szCs w:val="22"/>
        </w:rPr>
        <w:t>.</w:t>
      </w:r>
    </w:p>
    <w:p w14:paraId="1A99951A" w14:textId="77777777" w:rsidR="00D049EA" w:rsidRPr="00D049EA" w:rsidRDefault="00D049EA" w:rsidP="00D049EA">
      <w:pPr>
        <w:rPr>
          <w:sz w:val="22"/>
          <w:szCs w:val="22"/>
        </w:rPr>
      </w:pPr>
    </w:p>
    <w:p w14:paraId="10F9C982" w14:textId="77777777" w:rsidR="00D049EA" w:rsidRPr="00D049EA" w:rsidRDefault="00D049EA" w:rsidP="00D049EA">
      <w:pPr>
        <w:rPr>
          <w:b/>
          <w:bCs/>
          <w:sz w:val="22"/>
          <w:szCs w:val="22"/>
        </w:rPr>
      </w:pPr>
      <w:r w:rsidRPr="00D049EA">
        <w:rPr>
          <w:sz w:val="22"/>
          <w:szCs w:val="22"/>
        </w:rPr>
        <w:t xml:space="preserve">§118-31. </w:t>
      </w:r>
      <w:r w:rsidRPr="00D049EA">
        <w:rPr>
          <w:b/>
          <w:bCs/>
          <w:sz w:val="22"/>
          <w:szCs w:val="22"/>
        </w:rPr>
        <w:t>Feeding of cats and dogs outside of primary structures prohibited; responsibility of owner.</w:t>
      </w:r>
    </w:p>
    <w:p w14:paraId="59B44981" w14:textId="77777777" w:rsidR="00D049EA" w:rsidRPr="00D049EA" w:rsidRDefault="00D049EA" w:rsidP="00D049EA">
      <w:pPr>
        <w:rPr>
          <w:b/>
          <w:bCs/>
          <w:sz w:val="22"/>
          <w:szCs w:val="22"/>
        </w:rPr>
      </w:pPr>
    </w:p>
    <w:p w14:paraId="7474CC6D" w14:textId="77777777" w:rsidR="00D049EA" w:rsidRPr="00D049EA" w:rsidRDefault="00D049EA" w:rsidP="00D049EA">
      <w:pPr>
        <w:pStyle w:val="ListParagraph"/>
        <w:numPr>
          <w:ilvl w:val="0"/>
          <w:numId w:val="6"/>
        </w:numPr>
        <w:rPr>
          <w:b/>
          <w:bCs/>
          <w:sz w:val="22"/>
          <w:szCs w:val="22"/>
        </w:rPr>
      </w:pPr>
      <w:r w:rsidRPr="00D049EA">
        <w:rPr>
          <w:b/>
          <w:bCs/>
          <w:sz w:val="22"/>
          <w:szCs w:val="22"/>
        </w:rPr>
        <w:t xml:space="preserve">  </w:t>
      </w:r>
      <w:r w:rsidRPr="00D049EA">
        <w:rPr>
          <w:b/>
          <w:bCs/>
          <w:color w:val="000000"/>
          <w:sz w:val="22"/>
          <w:szCs w:val="22"/>
        </w:rPr>
        <w:t>No person, agency or institution shall at any time cause, suffer or allow any person, agency, or institution to make food available for the purposes of feeding dogs or cats in any location other than inside the primary structure located on the property owned or leased by the person, agency, or institution thereon</w:t>
      </w:r>
      <w:r w:rsidRPr="00D049EA">
        <w:rPr>
          <w:color w:val="000000"/>
          <w:sz w:val="22"/>
          <w:szCs w:val="22"/>
        </w:rPr>
        <w:t>.</w:t>
      </w:r>
    </w:p>
    <w:p w14:paraId="2C32091F" w14:textId="77777777" w:rsidR="00D049EA" w:rsidRPr="00D049EA" w:rsidRDefault="00D049EA" w:rsidP="00D049EA">
      <w:pPr>
        <w:rPr>
          <w:b/>
          <w:bCs/>
          <w:sz w:val="22"/>
          <w:szCs w:val="22"/>
          <w:u w:val="single"/>
        </w:rPr>
      </w:pPr>
      <w:r w:rsidRPr="00D049EA">
        <w:rPr>
          <w:b/>
          <w:bCs/>
          <w:sz w:val="22"/>
          <w:szCs w:val="22"/>
          <w:u w:val="single"/>
        </w:rPr>
        <w:t>Section 2:</w:t>
      </w:r>
    </w:p>
    <w:p w14:paraId="1694C108" w14:textId="77777777" w:rsidR="00D049EA" w:rsidRPr="00C75811" w:rsidRDefault="00D049EA" w:rsidP="00D049EA">
      <w:pPr>
        <w:ind w:left="720"/>
      </w:pPr>
      <w:r w:rsidRPr="00D049EA">
        <w:rPr>
          <w:sz w:val="22"/>
          <w:szCs w:val="22"/>
          <w:u w:val="single"/>
        </w:rPr>
        <w:t>Severability.</w:t>
      </w:r>
      <w:r w:rsidRPr="00D049EA">
        <w:rPr>
          <w:sz w:val="22"/>
          <w:szCs w:val="22"/>
        </w:rPr>
        <w:t xml:space="preserve">  The various parts, sections and clauses of this Ordinance are hereby declared to be severable.  If any part, sentence, paragraph, section or clause is adjudged</w:t>
      </w:r>
      <w:r w:rsidRPr="00C75811">
        <w:t xml:space="preserve"> unconstitutional or invalid by a court of competent jurisdiction, the remainder off this Ordinance shall not be affected thereby.</w:t>
      </w:r>
    </w:p>
    <w:p w14:paraId="63BE106B" w14:textId="77777777" w:rsidR="00D049EA" w:rsidRPr="00C75811" w:rsidRDefault="00D049EA" w:rsidP="00D049EA">
      <w:pPr>
        <w:rPr>
          <w:b/>
          <w:bCs/>
          <w:u w:val="single"/>
        </w:rPr>
      </w:pPr>
      <w:r w:rsidRPr="00C75811">
        <w:rPr>
          <w:b/>
          <w:bCs/>
          <w:u w:val="single"/>
        </w:rPr>
        <w:t>Section 3:</w:t>
      </w:r>
    </w:p>
    <w:p w14:paraId="0D88C1C6" w14:textId="77777777" w:rsidR="00D049EA" w:rsidRPr="00D049EA" w:rsidRDefault="00D049EA" w:rsidP="00D049EA">
      <w:pPr>
        <w:ind w:left="720"/>
        <w:rPr>
          <w:sz w:val="22"/>
          <w:szCs w:val="22"/>
        </w:rPr>
      </w:pPr>
      <w:r w:rsidRPr="00D049EA">
        <w:rPr>
          <w:sz w:val="22"/>
          <w:szCs w:val="22"/>
          <w:u w:val="single"/>
        </w:rPr>
        <w:lastRenderedPageBreak/>
        <w:t>Repealer.</w:t>
      </w:r>
      <w:r w:rsidRPr="00D049EA">
        <w:rPr>
          <w:sz w:val="22"/>
          <w:szCs w:val="22"/>
        </w:rPr>
        <w:t xml:space="preserve">  Any ordinances or parts thereof in conflict with the provisions of this Ordinance are hereby repealed as to their inconsistencies only.</w:t>
      </w:r>
    </w:p>
    <w:p w14:paraId="527E87CB" w14:textId="77777777" w:rsidR="00D049EA" w:rsidRPr="00D049EA" w:rsidRDefault="00D049EA" w:rsidP="00D049EA">
      <w:pPr>
        <w:rPr>
          <w:b/>
          <w:bCs/>
          <w:sz w:val="22"/>
          <w:szCs w:val="22"/>
        </w:rPr>
      </w:pPr>
      <w:r w:rsidRPr="00D049EA">
        <w:rPr>
          <w:b/>
          <w:bCs/>
          <w:sz w:val="22"/>
          <w:szCs w:val="22"/>
          <w:u w:val="single"/>
        </w:rPr>
        <w:t>Section 4:</w:t>
      </w:r>
    </w:p>
    <w:p w14:paraId="5B2C5FCB" w14:textId="77777777" w:rsidR="00D049EA" w:rsidRPr="00D049EA" w:rsidRDefault="00D049EA" w:rsidP="00D049EA">
      <w:pPr>
        <w:ind w:left="720"/>
        <w:rPr>
          <w:sz w:val="22"/>
          <w:szCs w:val="22"/>
        </w:rPr>
      </w:pPr>
      <w:r w:rsidRPr="00D049EA">
        <w:rPr>
          <w:sz w:val="22"/>
          <w:szCs w:val="22"/>
          <w:u w:val="single"/>
        </w:rPr>
        <w:t>Effective Date.</w:t>
      </w:r>
      <w:r w:rsidRPr="00D049EA">
        <w:rPr>
          <w:sz w:val="22"/>
          <w:szCs w:val="22"/>
        </w:rPr>
        <w:t xml:space="preserve">  This Ordinance shall take effect upon final passage and publication as provided by law.</w:t>
      </w:r>
    </w:p>
    <w:p w14:paraId="3F5EFDD8" w14:textId="77777777" w:rsidR="00D049EA" w:rsidRDefault="00D049EA" w:rsidP="00D049EA">
      <w:pPr>
        <w:pStyle w:val="ListParagraph"/>
        <w:ind w:left="360"/>
        <w:rPr>
          <w:b/>
          <w:bCs/>
          <w:sz w:val="22"/>
          <w:szCs w:val="22"/>
        </w:rPr>
      </w:pPr>
    </w:p>
    <w:p w14:paraId="0AF90528" w14:textId="46B63DDD" w:rsidR="00034E1D" w:rsidRDefault="00034E1D" w:rsidP="00034E1D">
      <w:pPr>
        <w:rPr>
          <w:b/>
          <w:bCs/>
          <w:sz w:val="22"/>
          <w:szCs w:val="22"/>
          <w:u w:val="single"/>
        </w:rPr>
      </w:pPr>
      <w:r>
        <w:rPr>
          <w:b/>
          <w:bCs/>
          <w:sz w:val="22"/>
          <w:szCs w:val="22"/>
          <w:u w:val="single"/>
        </w:rPr>
        <w:t>Resolutions:</w:t>
      </w:r>
    </w:p>
    <w:p w14:paraId="5CA4A1AC" w14:textId="77777777" w:rsidR="0048018F" w:rsidRDefault="00034E1D" w:rsidP="00D049EA">
      <w:pPr>
        <w:pStyle w:val="ListParagraph"/>
        <w:numPr>
          <w:ilvl w:val="0"/>
          <w:numId w:val="2"/>
        </w:numPr>
        <w:rPr>
          <w:sz w:val="22"/>
          <w:szCs w:val="22"/>
        </w:rPr>
      </w:pPr>
      <w:r w:rsidRPr="00D810A1">
        <w:rPr>
          <w:b/>
          <w:bCs/>
          <w:sz w:val="22"/>
          <w:szCs w:val="22"/>
        </w:rPr>
        <w:t>Resolution 2021-</w:t>
      </w:r>
      <w:r w:rsidR="000213B9">
        <w:rPr>
          <w:b/>
          <w:bCs/>
          <w:sz w:val="22"/>
          <w:szCs w:val="22"/>
        </w:rPr>
        <w:t xml:space="preserve">54 </w:t>
      </w:r>
      <w:r w:rsidR="0048018F" w:rsidRPr="0048018F">
        <w:rPr>
          <w:sz w:val="22"/>
          <w:szCs w:val="22"/>
        </w:rPr>
        <w:t>Opposing Mask Mandate in Schools</w:t>
      </w:r>
      <w:r w:rsidR="0048018F">
        <w:rPr>
          <w:sz w:val="22"/>
          <w:szCs w:val="22"/>
        </w:rPr>
        <w:t xml:space="preserve"> </w:t>
      </w:r>
    </w:p>
    <w:p w14:paraId="65D698C7" w14:textId="77777777" w:rsidR="0048018F" w:rsidRPr="0048018F" w:rsidRDefault="0048018F" w:rsidP="0048018F">
      <w:pPr>
        <w:autoSpaceDE w:val="0"/>
        <w:autoSpaceDN w:val="0"/>
        <w:adjustRightInd w:val="0"/>
        <w:jc w:val="center"/>
        <w:rPr>
          <w:b/>
          <w:bCs/>
          <w:sz w:val="22"/>
          <w:szCs w:val="22"/>
        </w:rPr>
      </w:pPr>
      <w:r w:rsidRPr="0048018F">
        <w:rPr>
          <w:b/>
          <w:bCs/>
          <w:sz w:val="22"/>
          <w:szCs w:val="22"/>
        </w:rPr>
        <w:t>RESOLUTION 2021-54</w:t>
      </w:r>
    </w:p>
    <w:p w14:paraId="74AFF98F" w14:textId="77777777" w:rsidR="0048018F" w:rsidRPr="0048018F" w:rsidRDefault="0048018F" w:rsidP="0048018F">
      <w:pPr>
        <w:autoSpaceDE w:val="0"/>
        <w:autoSpaceDN w:val="0"/>
        <w:adjustRightInd w:val="0"/>
        <w:jc w:val="center"/>
        <w:rPr>
          <w:b/>
          <w:bCs/>
          <w:sz w:val="22"/>
          <w:szCs w:val="22"/>
        </w:rPr>
      </w:pPr>
    </w:p>
    <w:p w14:paraId="1E05D90A" w14:textId="77777777" w:rsidR="0048018F" w:rsidRPr="0048018F" w:rsidRDefault="0048018F" w:rsidP="0048018F">
      <w:pPr>
        <w:autoSpaceDE w:val="0"/>
        <w:autoSpaceDN w:val="0"/>
        <w:adjustRightInd w:val="0"/>
        <w:jc w:val="center"/>
        <w:rPr>
          <w:b/>
          <w:bCs/>
          <w:sz w:val="22"/>
          <w:szCs w:val="22"/>
        </w:rPr>
      </w:pPr>
      <w:r w:rsidRPr="0048018F">
        <w:rPr>
          <w:b/>
          <w:bCs/>
          <w:sz w:val="22"/>
          <w:szCs w:val="22"/>
        </w:rPr>
        <w:t>RESOLUTION OF THE TOWNSHIP OF OXFORD, COUNTY OF WARREN, STATE OF NEW JERSEY OPPOSING EXECUTIVE ORDER 251, ANNOUNCED AUGUST 6, 2021</w:t>
      </w:r>
    </w:p>
    <w:p w14:paraId="6164124C" w14:textId="77777777" w:rsidR="0048018F" w:rsidRPr="0048018F" w:rsidRDefault="0048018F" w:rsidP="0048018F">
      <w:pPr>
        <w:autoSpaceDE w:val="0"/>
        <w:autoSpaceDN w:val="0"/>
        <w:adjustRightInd w:val="0"/>
        <w:rPr>
          <w:rFonts w:ascii="Arial,Bold" w:hAnsi="Arial,Bold" w:cs="Arial,Bold"/>
          <w:b/>
          <w:bCs/>
          <w:sz w:val="22"/>
          <w:szCs w:val="22"/>
        </w:rPr>
      </w:pPr>
    </w:p>
    <w:p w14:paraId="571EDA41" w14:textId="77777777" w:rsidR="0048018F" w:rsidRPr="0048018F" w:rsidRDefault="0048018F" w:rsidP="0048018F">
      <w:pPr>
        <w:autoSpaceDE w:val="0"/>
        <w:autoSpaceDN w:val="0"/>
        <w:adjustRightInd w:val="0"/>
        <w:rPr>
          <w:sz w:val="22"/>
          <w:szCs w:val="22"/>
        </w:rPr>
      </w:pPr>
      <w:r w:rsidRPr="0048018F">
        <w:rPr>
          <w:b/>
          <w:bCs/>
          <w:sz w:val="22"/>
          <w:szCs w:val="22"/>
        </w:rPr>
        <w:t>WHEREAS</w:t>
      </w:r>
      <w:r w:rsidRPr="0048018F">
        <w:rPr>
          <w:sz w:val="22"/>
          <w:szCs w:val="22"/>
        </w:rPr>
        <w:t>, the Governor of New Jersey, Phillip Murphy, has enacted a new mask mandate</w:t>
      </w:r>
    </w:p>
    <w:p w14:paraId="55A7D7FD" w14:textId="77777777" w:rsidR="0048018F" w:rsidRPr="0048018F" w:rsidRDefault="0048018F" w:rsidP="0048018F">
      <w:pPr>
        <w:autoSpaceDE w:val="0"/>
        <w:autoSpaceDN w:val="0"/>
        <w:adjustRightInd w:val="0"/>
        <w:rPr>
          <w:sz w:val="22"/>
          <w:szCs w:val="22"/>
        </w:rPr>
      </w:pPr>
      <w:r w:rsidRPr="0048018F">
        <w:rPr>
          <w:sz w:val="22"/>
          <w:szCs w:val="22"/>
        </w:rPr>
        <w:t>(EO 251) for New Jersey school children announced on August 6, 2021; and</w:t>
      </w:r>
    </w:p>
    <w:p w14:paraId="2315DFBA" w14:textId="77777777" w:rsidR="0048018F" w:rsidRPr="0048018F" w:rsidRDefault="0048018F" w:rsidP="0048018F">
      <w:pPr>
        <w:autoSpaceDE w:val="0"/>
        <w:autoSpaceDN w:val="0"/>
        <w:adjustRightInd w:val="0"/>
        <w:rPr>
          <w:sz w:val="22"/>
          <w:szCs w:val="22"/>
        </w:rPr>
      </w:pPr>
    </w:p>
    <w:p w14:paraId="19349BBE" w14:textId="77777777" w:rsidR="0048018F" w:rsidRPr="0048018F" w:rsidRDefault="0048018F" w:rsidP="0048018F">
      <w:pPr>
        <w:autoSpaceDE w:val="0"/>
        <w:autoSpaceDN w:val="0"/>
        <w:adjustRightInd w:val="0"/>
        <w:rPr>
          <w:sz w:val="22"/>
          <w:szCs w:val="22"/>
        </w:rPr>
      </w:pPr>
      <w:r w:rsidRPr="0048018F">
        <w:rPr>
          <w:b/>
          <w:bCs/>
          <w:sz w:val="22"/>
          <w:szCs w:val="22"/>
        </w:rPr>
        <w:t>WHEREAS</w:t>
      </w:r>
      <w:r w:rsidRPr="0048018F">
        <w:rPr>
          <w:sz w:val="22"/>
          <w:szCs w:val="22"/>
        </w:rPr>
        <w:t>, the Governor has decreed that all New Jersey school children will wear a mask upon</w:t>
      </w:r>
    </w:p>
    <w:p w14:paraId="12479235" w14:textId="77777777" w:rsidR="0048018F" w:rsidRPr="0048018F" w:rsidRDefault="0048018F" w:rsidP="0048018F">
      <w:pPr>
        <w:autoSpaceDE w:val="0"/>
        <w:autoSpaceDN w:val="0"/>
        <w:adjustRightInd w:val="0"/>
        <w:rPr>
          <w:sz w:val="22"/>
          <w:szCs w:val="22"/>
        </w:rPr>
      </w:pPr>
      <w:r w:rsidRPr="0048018F">
        <w:rPr>
          <w:sz w:val="22"/>
          <w:szCs w:val="22"/>
        </w:rPr>
        <w:t>the return to school in September 2021, unless specific exemption criteria is met; and</w:t>
      </w:r>
    </w:p>
    <w:p w14:paraId="5EC0A7FC" w14:textId="77777777" w:rsidR="0048018F" w:rsidRPr="0048018F" w:rsidRDefault="0048018F" w:rsidP="0048018F">
      <w:pPr>
        <w:autoSpaceDE w:val="0"/>
        <w:autoSpaceDN w:val="0"/>
        <w:adjustRightInd w:val="0"/>
        <w:rPr>
          <w:sz w:val="22"/>
          <w:szCs w:val="22"/>
        </w:rPr>
      </w:pPr>
    </w:p>
    <w:p w14:paraId="1FF9593F" w14:textId="77777777" w:rsidR="0048018F" w:rsidRPr="0048018F" w:rsidRDefault="0048018F" w:rsidP="0048018F">
      <w:pPr>
        <w:autoSpaceDE w:val="0"/>
        <w:autoSpaceDN w:val="0"/>
        <w:adjustRightInd w:val="0"/>
        <w:rPr>
          <w:sz w:val="22"/>
          <w:szCs w:val="22"/>
        </w:rPr>
      </w:pPr>
      <w:r w:rsidRPr="0048018F">
        <w:rPr>
          <w:b/>
          <w:bCs/>
          <w:sz w:val="22"/>
          <w:szCs w:val="22"/>
        </w:rPr>
        <w:t>WHEREAS</w:t>
      </w:r>
      <w:r w:rsidRPr="0048018F">
        <w:rPr>
          <w:sz w:val="22"/>
          <w:szCs w:val="22"/>
        </w:rPr>
        <w:t>, the Township of Oxford acknowledges potential risks to children from Covid 19, the Governing Body also acknowledges that it is the right and responsibility of individual parents and caregivers to make appropriate healthcare decisions for their own children including the right to assess both the costs and benefits of mask wearing.</w:t>
      </w:r>
    </w:p>
    <w:p w14:paraId="3BE1928A" w14:textId="77777777" w:rsidR="0048018F" w:rsidRPr="0048018F" w:rsidRDefault="0048018F" w:rsidP="0048018F">
      <w:pPr>
        <w:autoSpaceDE w:val="0"/>
        <w:autoSpaceDN w:val="0"/>
        <w:adjustRightInd w:val="0"/>
        <w:rPr>
          <w:sz w:val="22"/>
          <w:szCs w:val="22"/>
        </w:rPr>
      </w:pPr>
    </w:p>
    <w:p w14:paraId="57BF8B01" w14:textId="77777777" w:rsidR="0048018F" w:rsidRPr="0048018F" w:rsidRDefault="0048018F" w:rsidP="0048018F">
      <w:pPr>
        <w:autoSpaceDE w:val="0"/>
        <w:autoSpaceDN w:val="0"/>
        <w:adjustRightInd w:val="0"/>
        <w:rPr>
          <w:sz w:val="22"/>
          <w:szCs w:val="22"/>
        </w:rPr>
      </w:pPr>
      <w:r w:rsidRPr="0048018F">
        <w:rPr>
          <w:b/>
          <w:bCs/>
          <w:sz w:val="22"/>
          <w:szCs w:val="22"/>
        </w:rPr>
        <w:t>NOW, THEREFORE BE IT RESOLVED</w:t>
      </w:r>
      <w:r w:rsidRPr="0048018F">
        <w:rPr>
          <w:sz w:val="22"/>
          <w:szCs w:val="22"/>
        </w:rPr>
        <w:t>, that this Governing Body endorses the fundamental rights of parents and guardians to make the decision of whether to send their children to school in a mask based on the parents and individual child’s healthcare needs and potential risks to others.</w:t>
      </w:r>
    </w:p>
    <w:p w14:paraId="6A447B27" w14:textId="77777777" w:rsidR="0048018F" w:rsidRPr="0048018F" w:rsidRDefault="0048018F" w:rsidP="0048018F">
      <w:pPr>
        <w:autoSpaceDE w:val="0"/>
        <w:autoSpaceDN w:val="0"/>
        <w:adjustRightInd w:val="0"/>
        <w:rPr>
          <w:sz w:val="22"/>
          <w:szCs w:val="22"/>
        </w:rPr>
      </w:pPr>
    </w:p>
    <w:p w14:paraId="6035868B" w14:textId="77777777" w:rsidR="0048018F" w:rsidRPr="0048018F" w:rsidRDefault="0048018F" w:rsidP="0048018F">
      <w:pPr>
        <w:autoSpaceDE w:val="0"/>
        <w:autoSpaceDN w:val="0"/>
        <w:adjustRightInd w:val="0"/>
        <w:rPr>
          <w:sz w:val="22"/>
          <w:szCs w:val="22"/>
        </w:rPr>
      </w:pPr>
      <w:r w:rsidRPr="0048018F">
        <w:rPr>
          <w:b/>
          <w:bCs/>
          <w:sz w:val="22"/>
          <w:szCs w:val="22"/>
        </w:rPr>
        <w:t xml:space="preserve">NOW, THEREFOR BE IT RESOLVED </w:t>
      </w:r>
      <w:r w:rsidRPr="0048018F">
        <w:rPr>
          <w:sz w:val="22"/>
          <w:szCs w:val="22"/>
        </w:rPr>
        <w:t>this in no way detracts from the potential seriousness of Covid-19 but rather affirms parental autonomy and authority in making appropriate decisions for their own children.</w:t>
      </w:r>
    </w:p>
    <w:p w14:paraId="00777A9C" w14:textId="77777777" w:rsidR="0048018F" w:rsidRPr="0048018F" w:rsidRDefault="0048018F" w:rsidP="0048018F">
      <w:pPr>
        <w:autoSpaceDE w:val="0"/>
        <w:autoSpaceDN w:val="0"/>
        <w:adjustRightInd w:val="0"/>
        <w:rPr>
          <w:sz w:val="22"/>
          <w:szCs w:val="22"/>
        </w:rPr>
      </w:pPr>
    </w:p>
    <w:p w14:paraId="02A76CAC" w14:textId="77777777" w:rsidR="0048018F" w:rsidRPr="0048018F" w:rsidRDefault="0048018F" w:rsidP="0048018F">
      <w:pPr>
        <w:autoSpaceDE w:val="0"/>
        <w:autoSpaceDN w:val="0"/>
        <w:adjustRightInd w:val="0"/>
        <w:rPr>
          <w:sz w:val="22"/>
          <w:szCs w:val="22"/>
        </w:rPr>
      </w:pPr>
      <w:r w:rsidRPr="0048018F">
        <w:rPr>
          <w:b/>
          <w:bCs/>
          <w:sz w:val="22"/>
          <w:szCs w:val="22"/>
        </w:rPr>
        <w:t xml:space="preserve">BE IT FURTHER RESOLVED </w:t>
      </w:r>
      <w:r w:rsidRPr="0048018F">
        <w:rPr>
          <w:sz w:val="22"/>
          <w:szCs w:val="22"/>
        </w:rPr>
        <w:t>that the Township Committee acknowledges that parents and guardians along with their healthcare providers are in the best position and authority to make this determination for their own children.</w:t>
      </w:r>
    </w:p>
    <w:p w14:paraId="1CBB76E9" w14:textId="77777777" w:rsidR="0048018F" w:rsidRPr="0048018F" w:rsidRDefault="0048018F" w:rsidP="0048018F">
      <w:pPr>
        <w:pStyle w:val="ListParagraph"/>
        <w:ind w:left="360"/>
        <w:rPr>
          <w:b/>
          <w:bCs/>
          <w:sz w:val="22"/>
          <w:szCs w:val="22"/>
        </w:rPr>
      </w:pPr>
    </w:p>
    <w:p w14:paraId="2E220084" w14:textId="79A24FBE" w:rsidR="00C819E2" w:rsidRPr="0048018F" w:rsidRDefault="0048018F" w:rsidP="0048018F">
      <w:pPr>
        <w:rPr>
          <w:sz w:val="22"/>
          <w:szCs w:val="22"/>
        </w:rPr>
      </w:pPr>
      <w:r w:rsidRPr="0048018F">
        <w:rPr>
          <w:sz w:val="22"/>
          <w:szCs w:val="22"/>
        </w:rPr>
        <w:t xml:space="preserve">Linda Koufodontes </w:t>
      </w:r>
      <w:r w:rsidR="00C819E2" w:rsidRPr="0048018F">
        <w:rPr>
          <w:sz w:val="22"/>
          <w:szCs w:val="22"/>
        </w:rPr>
        <w:t>moved to accept Resolution 2021-</w:t>
      </w:r>
      <w:r w:rsidR="00D810A1" w:rsidRPr="0048018F">
        <w:rPr>
          <w:sz w:val="22"/>
          <w:szCs w:val="22"/>
        </w:rPr>
        <w:t>5</w:t>
      </w:r>
      <w:r>
        <w:rPr>
          <w:sz w:val="22"/>
          <w:szCs w:val="22"/>
        </w:rPr>
        <w:t>4</w:t>
      </w:r>
      <w:r w:rsidR="00C819E2" w:rsidRPr="0048018F">
        <w:rPr>
          <w:sz w:val="22"/>
          <w:szCs w:val="22"/>
        </w:rPr>
        <w:t xml:space="preserve">. Seconded by </w:t>
      </w:r>
      <w:r w:rsidRPr="0048018F">
        <w:rPr>
          <w:sz w:val="22"/>
          <w:szCs w:val="22"/>
        </w:rPr>
        <w:t xml:space="preserve">Georgette Miller </w:t>
      </w:r>
      <w:r w:rsidR="00C819E2" w:rsidRPr="0048018F">
        <w:rPr>
          <w:sz w:val="22"/>
          <w:szCs w:val="22"/>
        </w:rPr>
        <w:t>and passed unanimously on roll call vote. Ayes: 3, Nays: 0, Abstain: 0, Absent: 0.</w:t>
      </w:r>
    </w:p>
    <w:p w14:paraId="1F306932" w14:textId="77777777" w:rsidR="00D107B4" w:rsidRPr="00D810A1" w:rsidRDefault="00D107B4" w:rsidP="00D107B4">
      <w:pPr>
        <w:pStyle w:val="ListParagraph"/>
        <w:ind w:left="0"/>
        <w:rPr>
          <w:sz w:val="22"/>
          <w:szCs w:val="22"/>
        </w:rPr>
      </w:pPr>
    </w:p>
    <w:p w14:paraId="5C3DD1BC" w14:textId="72908FA9" w:rsidR="000213B9" w:rsidRDefault="00034E1D" w:rsidP="00D049EA">
      <w:pPr>
        <w:pStyle w:val="ListParagraph"/>
        <w:numPr>
          <w:ilvl w:val="0"/>
          <w:numId w:val="2"/>
        </w:numPr>
        <w:rPr>
          <w:sz w:val="22"/>
          <w:szCs w:val="22"/>
        </w:rPr>
      </w:pPr>
      <w:r>
        <w:rPr>
          <w:b/>
          <w:bCs/>
          <w:sz w:val="22"/>
          <w:szCs w:val="22"/>
        </w:rPr>
        <w:t>Resolution 2021-</w:t>
      </w:r>
      <w:r w:rsidR="000213B9">
        <w:rPr>
          <w:b/>
          <w:bCs/>
          <w:sz w:val="22"/>
          <w:szCs w:val="22"/>
        </w:rPr>
        <w:t xml:space="preserve">55 – </w:t>
      </w:r>
      <w:r w:rsidR="000213B9" w:rsidRPr="000213B9">
        <w:rPr>
          <w:sz w:val="22"/>
          <w:szCs w:val="22"/>
        </w:rPr>
        <w:t>Cell Tower Lease Award Unison</w:t>
      </w:r>
      <w:r w:rsidR="000213B9">
        <w:rPr>
          <w:sz w:val="22"/>
          <w:szCs w:val="22"/>
        </w:rPr>
        <w:t xml:space="preserve"> </w:t>
      </w:r>
    </w:p>
    <w:p w14:paraId="0E161542" w14:textId="77777777" w:rsidR="000213B9" w:rsidRPr="000213B9" w:rsidRDefault="000213B9" w:rsidP="000213B9">
      <w:pPr>
        <w:pStyle w:val="ListParagraph"/>
        <w:ind w:left="360" w:firstLine="360"/>
        <w:jc w:val="center"/>
        <w:rPr>
          <w:b/>
          <w:bCs/>
          <w:sz w:val="22"/>
          <w:szCs w:val="22"/>
        </w:rPr>
      </w:pPr>
      <w:r w:rsidRPr="000213B9">
        <w:rPr>
          <w:b/>
          <w:bCs/>
          <w:sz w:val="22"/>
          <w:szCs w:val="22"/>
        </w:rPr>
        <w:t>RESOLUTION 2021-55</w:t>
      </w:r>
    </w:p>
    <w:p w14:paraId="003A2C2B" w14:textId="2A6C825A" w:rsidR="000213B9" w:rsidRDefault="000213B9" w:rsidP="000213B9">
      <w:pPr>
        <w:pStyle w:val="ListParagraph"/>
        <w:ind w:left="360"/>
        <w:rPr>
          <w:b/>
          <w:bCs/>
          <w:sz w:val="22"/>
          <w:szCs w:val="22"/>
        </w:rPr>
      </w:pPr>
      <w:r w:rsidRPr="000213B9">
        <w:rPr>
          <w:b/>
          <w:bCs/>
          <w:sz w:val="22"/>
          <w:szCs w:val="22"/>
        </w:rPr>
        <w:t>RESOLUTION OF THE TOWNSHIP OF OXFORD, COUNTY OF WARREN AND STATE OF NEW JERSEY AWARDING AN ASSIGNMENT OF LEASE TO UNISON</w:t>
      </w:r>
    </w:p>
    <w:p w14:paraId="1FD17E08" w14:textId="77777777" w:rsidR="000213B9" w:rsidRPr="000213B9" w:rsidRDefault="000213B9" w:rsidP="000213B9">
      <w:pPr>
        <w:pStyle w:val="ListParagraph"/>
        <w:ind w:left="360"/>
        <w:rPr>
          <w:b/>
          <w:bCs/>
          <w:sz w:val="22"/>
          <w:szCs w:val="22"/>
        </w:rPr>
      </w:pPr>
    </w:p>
    <w:p w14:paraId="52BD2105" w14:textId="42DCA963" w:rsidR="000213B9" w:rsidRDefault="000213B9" w:rsidP="000213B9">
      <w:pPr>
        <w:pStyle w:val="ListParagraph"/>
        <w:tabs>
          <w:tab w:val="left" w:pos="720"/>
        </w:tabs>
        <w:suppressAutoHyphens/>
        <w:ind w:left="360"/>
        <w:rPr>
          <w:spacing w:val="-3"/>
          <w:sz w:val="22"/>
          <w:szCs w:val="22"/>
        </w:rPr>
      </w:pPr>
      <w:r w:rsidRPr="000213B9">
        <w:rPr>
          <w:b/>
          <w:spacing w:val="-3"/>
          <w:sz w:val="22"/>
          <w:szCs w:val="22"/>
        </w:rPr>
        <w:tab/>
        <w:t>WHEREAS</w:t>
      </w:r>
      <w:r w:rsidRPr="000213B9">
        <w:rPr>
          <w:spacing w:val="-3"/>
          <w:sz w:val="22"/>
          <w:szCs w:val="22"/>
        </w:rPr>
        <w:t xml:space="preserve">, the Local Lands and Buildings Law, </w:t>
      </w:r>
      <w:r w:rsidRPr="000213B9">
        <w:rPr>
          <w:spacing w:val="-3"/>
          <w:sz w:val="22"/>
          <w:szCs w:val="22"/>
          <w:u w:val="single"/>
        </w:rPr>
        <w:t>N.J.S.A.</w:t>
      </w:r>
      <w:r w:rsidRPr="000213B9">
        <w:rPr>
          <w:spacing w:val="-3"/>
          <w:sz w:val="22"/>
          <w:szCs w:val="22"/>
        </w:rPr>
        <w:t xml:space="preserve"> 40A:12-14 authorizes the lease by municipalities of any real property, capital improvements or personal property or interests therein, not needed for public use to the highest bidder by open public bidding at auction or by submission of sealed bids after the required newspaper advertisements; and</w:t>
      </w:r>
    </w:p>
    <w:p w14:paraId="265B0273" w14:textId="77777777" w:rsidR="000213B9" w:rsidRPr="000213B9" w:rsidRDefault="000213B9" w:rsidP="000213B9">
      <w:pPr>
        <w:pStyle w:val="ListParagraph"/>
        <w:tabs>
          <w:tab w:val="left" w:pos="720"/>
        </w:tabs>
        <w:suppressAutoHyphens/>
        <w:ind w:left="360"/>
        <w:rPr>
          <w:spacing w:val="-3"/>
          <w:sz w:val="22"/>
          <w:szCs w:val="22"/>
        </w:rPr>
      </w:pPr>
    </w:p>
    <w:p w14:paraId="3CA8ADE3" w14:textId="77777777" w:rsidR="000213B9" w:rsidRPr="000213B9" w:rsidRDefault="000213B9" w:rsidP="000213B9">
      <w:pPr>
        <w:pStyle w:val="ListParagraph"/>
        <w:tabs>
          <w:tab w:val="left" w:pos="720"/>
        </w:tabs>
        <w:suppressAutoHyphens/>
        <w:ind w:left="360"/>
        <w:rPr>
          <w:spacing w:val="-3"/>
          <w:sz w:val="22"/>
          <w:szCs w:val="22"/>
        </w:rPr>
      </w:pPr>
      <w:r w:rsidRPr="000213B9">
        <w:rPr>
          <w:b/>
          <w:spacing w:val="-3"/>
          <w:sz w:val="22"/>
          <w:szCs w:val="22"/>
        </w:rPr>
        <w:tab/>
        <w:t xml:space="preserve">WHEREAS, </w:t>
      </w:r>
      <w:r w:rsidRPr="000213B9">
        <w:rPr>
          <w:bCs/>
          <w:spacing w:val="-3"/>
          <w:sz w:val="22"/>
          <w:szCs w:val="22"/>
        </w:rPr>
        <w:t>the Township of Oxford is the owner of certain real property known as Block 31.01, Lot 21.01 (street address: Pequest Road) on which is situated a cellular tower with arrays;</w:t>
      </w:r>
      <w:r w:rsidRPr="000213B9">
        <w:rPr>
          <w:spacing w:val="-3"/>
          <w:sz w:val="22"/>
          <w:szCs w:val="22"/>
        </w:rPr>
        <w:t xml:space="preserve"> and</w:t>
      </w:r>
    </w:p>
    <w:p w14:paraId="2E23A300" w14:textId="0C79B432" w:rsidR="000213B9" w:rsidRDefault="000213B9" w:rsidP="000213B9">
      <w:pPr>
        <w:pStyle w:val="ListParagraph"/>
        <w:tabs>
          <w:tab w:val="left" w:pos="720"/>
        </w:tabs>
        <w:suppressAutoHyphens/>
        <w:ind w:left="360"/>
        <w:rPr>
          <w:bCs/>
          <w:spacing w:val="-3"/>
          <w:sz w:val="22"/>
          <w:szCs w:val="22"/>
        </w:rPr>
      </w:pPr>
      <w:r w:rsidRPr="000213B9">
        <w:rPr>
          <w:b/>
          <w:spacing w:val="-3"/>
          <w:sz w:val="22"/>
          <w:szCs w:val="22"/>
        </w:rPr>
        <w:lastRenderedPageBreak/>
        <w:tab/>
        <w:t>WHEREAS</w:t>
      </w:r>
      <w:r w:rsidRPr="000213B9">
        <w:rPr>
          <w:bCs/>
          <w:spacing w:val="-3"/>
          <w:sz w:val="22"/>
          <w:szCs w:val="22"/>
        </w:rPr>
        <w:t>, said property is currently leased for the operation of a w</w:t>
      </w:r>
      <w:r w:rsidRPr="000213B9">
        <w:rPr>
          <w:sz w:val="22"/>
          <w:szCs w:val="22"/>
        </w:rPr>
        <w:t>ireless communications tower and related facilities (the “Leasehold”)</w:t>
      </w:r>
      <w:r w:rsidRPr="000213B9">
        <w:rPr>
          <w:bCs/>
          <w:spacing w:val="-3"/>
          <w:sz w:val="22"/>
          <w:szCs w:val="22"/>
        </w:rPr>
        <w:t>; and</w:t>
      </w:r>
    </w:p>
    <w:p w14:paraId="3402A168" w14:textId="77777777" w:rsidR="000213B9" w:rsidRPr="000213B9" w:rsidRDefault="000213B9" w:rsidP="000213B9">
      <w:pPr>
        <w:pStyle w:val="ListParagraph"/>
        <w:tabs>
          <w:tab w:val="left" w:pos="720"/>
        </w:tabs>
        <w:suppressAutoHyphens/>
        <w:ind w:left="360"/>
        <w:rPr>
          <w:bCs/>
          <w:spacing w:val="-3"/>
          <w:sz w:val="22"/>
          <w:szCs w:val="22"/>
        </w:rPr>
      </w:pPr>
    </w:p>
    <w:p w14:paraId="2831000F" w14:textId="63F6D1F2" w:rsidR="000213B9" w:rsidRDefault="000213B9" w:rsidP="000213B9">
      <w:pPr>
        <w:pStyle w:val="ListParagraph"/>
        <w:tabs>
          <w:tab w:val="left" w:pos="720"/>
        </w:tabs>
        <w:suppressAutoHyphens/>
        <w:ind w:left="360"/>
        <w:rPr>
          <w:spacing w:val="-3"/>
          <w:sz w:val="22"/>
          <w:szCs w:val="22"/>
        </w:rPr>
      </w:pPr>
      <w:r w:rsidRPr="000213B9">
        <w:rPr>
          <w:bCs/>
          <w:spacing w:val="-3"/>
          <w:sz w:val="22"/>
          <w:szCs w:val="22"/>
        </w:rPr>
        <w:tab/>
      </w:r>
      <w:r w:rsidRPr="000213B9">
        <w:rPr>
          <w:b/>
          <w:bCs/>
          <w:spacing w:val="-3"/>
          <w:sz w:val="22"/>
          <w:szCs w:val="22"/>
        </w:rPr>
        <w:t xml:space="preserve">WHEREAS, </w:t>
      </w:r>
      <w:r w:rsidRPr="000213B9">
        <w:rPr>
          <w:spacing w:val="-3"/>
          <w:sz w:val="22"/>
          <w:szCs w:val="22"/>
        </w:rPr>
        <w:t>the Township is the Lessor as defined in that certain lease dated December 21, 2000 (“Lease”) setting forth the terms and conditions of the Leasehold in which Omnipoint Communications is the Lessee and which copy of the Lease, along with other documents regarding the existing Lease, is on file in the Office of the Municipal Clerk; and</w:t>
      </w:r>
    </w:p>
    <w:p w14:paraId="0EE10F7A" w14:textId="77777777" w:rsidR="000213B9" w:rsidRPr="000213B9" w:rsidRDefault="000213B9" w:rsidP="000213B9">
      <w:pPr>
        <w:pStyle w:val="ListParagraph"/>
        <w:tabs>
          <w:tab w:val="left" w:pos="720"/>
        </w:tabs>
        <w:suppressAutoHyphens/>
        <w:ind w:left="360"/>
        <w:rPr>
          <w:spacing w:val="-3"/>
          <w:sz w:val="22"/>
          <w:szCs w:val="22"/>
        </w:rPr>
      </w:pPr>
    </w:p>
    <w:p w14:paraId="7ADBF6BE" w14:textId="6B1B77A3" w:rsidR="000213B9" w:rsidRDefault="000213B9" w:rsidP="000213B9">
      <w:pPr>
        <w:pStyle w:val="ListParagraph"/>
        <w:tabs>
          <w:tab w:val="left" w:pos="720"/>
        </w:tabs>
        <w:suppressAutoHyphens/>
        <w:ind w:left="360"/>
        <w:rPr>
          <w:spacing w:val="-3"/>
          <w:sz w:val="22"/>
          <w:szCs w:val="22"/>
        </w:rPr>
      </w:pPr>
      <w:r w:rsidRPr="000213B9">
        <w:rPr>
          <w:spacing w:val="-3"/>
          <w:sz w:val="22"/>
          <w:szCs w:val="22"/>
        </w:rPr>
        <w:tab/>
      </w:r>
      <w:r w:rsidRPr="000213B9">
        <w:rPr>
          <w:b/>
          <w:bCs/>
          <w:spacing w:val="-3"/>
          <w:sz w:val="22"/>
          <w:szCs w:val="22"/>
        </w:rPr>
        <w:t>WHEREAS</w:t>
      </w:r>
      <w:r w:rsidRPr="000213B9">
        <w:rPr>
          <w:spacing w:val="-3"/>
          <w:sz w:val="22"/>
          <w:szCs w:val="22"/>
        </w:rPr>
        <w:t>, the Township advertised for the submission of bids for the assignment of the Lease to the highest bidder and a recommendation was made to award said assignment to Unison Management, LLC and/or its successors and assigns (“Unison”) and to enter into a wireless communication easement and assignment agreement (“Easement Agreement”) with Unison, subject to verification of contract documents and due diligence.</w:t>
      </w:r>
    </w:p>
    <w:p w14:paraId="17C98A86" w14:textId="77777777" w:rsidR="000213B9" w:rsidRPr="000213B9" w:rsidRDefault="000213B9" w:rsidP="000213B9">
      <w:pPr>
        <w:pStyle w:val="ListParagraph"/>
        <w:tabs>
          <w:tab w:val="left" w:pos="720"/>
        </w:tabs>
        <w:suppressAutoHyphens/>
        <w:ind w:left="360"/>
        <w:rPr>
          <w:spacing w:val="-3"/>
          <w:sz w:val="22"/>
          <w:szCs w:val="22"/>
        </w:rPr>
      </w:pPr>
    </w:p>
    <w:p w14:paraId="6395D92C" w14:textId="29D3F625" w:rsidR="000213B9" w:rsidRDefault="000213B9" w:rsidP="000213B9">
      <w:pPr>
        <w:pStyle w:val="ListParagraph"/>
        <w:tabs>
          <w:tab w:val="left" w:pos="720"/>
        </w:tabs>
        <w:suppressAutoHyphens/>
        <w:ind w:left="360"/>
        <w:rPr>
          <w:sz w:val="22"/>
          <w:szCs w:val="22"/>
        </w:rPr>
      </w:pPr>
      <w:r w:rsidRPr="000213B9">
        <w:rPr>
          <w:spacing w:val="-3"/>
          <w:sz w:val="22"/>
          <w:szCs w:val="22"/>
        </w:rPr>
        <w:tab/>
      </w:r>
      <w:r w:rsidRPr="000213B9">
        <w:rPr>
          <w:b/>
          <w:bCs/>
          <w:spacing w:val="-3"/>
          <w:sz w:val="22"/>
          <w:szCs w:val="22"/>
        </w:rPr>
        <w:t>NOW THEREFORE BE IT RESOLVED</w:t>
      </w:r>
      <w:r w:rsidRPr="000213B9">
        <w:rPr>
          <w:spacing w:val="-3"/>
          <w:sz w:val="22"/>
          <w:szCs w:val="22"/>
        </w:rPr>
        <w:t xml:space="preserve"> by the Township Committee that the assignment of the Lease is awarded to Unison and the Township will enter into the Easement Agreement with Unison based upon Unison’s agreement to pay the Township (i) five (</w:t>
      </w:r>
      <w:r w:rsidRPr="000213B9">
        <w:rPr>
          <w:sz w:val="22"/>
          <w:szCs w:val="22"/>
        </w:rPr>
        <w:t>5) installment payments over four (4) years of $346,408.80 per installment for a $1,732,044 total payment over time, with the initial payment due at Closing, and (ii) contingent payments of five (5) installment payments of $68,383.00 per installment for a $341,915 total payment over time, such contingent payments being payable if additional due diligence completed by Unison within one (1) year following the assignment of the Lease confirms the revenue share amounts and reveals license 342176 is attributable to Sprint (not license 522111).</w:t>
      </w:r>
    </w:p>
    <w:p w14:paraId="4396BD83" w14:textId="77777777" w:rsidR="000213B9" w:rsidRPr="000213B9" w:rsidRDefault="000213B9" w:rsidP="000213B9">
      <w:pPr>
        <w:pStyle w:val="ListParagraph"/>
        <w:tabs>
          <w:tab w:val="left" w:pos="720"/>
        </w:tabs>
        <w:suppressAutoHyphens/>
        <w:ind w:left="360"/>
        <w:rPr>
          <w:sz w:val="22"/>
          <w:szCs w:val="22"/>
        </w:rPr>
      </w:pPr>
    </w:p>
    <w:p w14:paraId="06B95A75" w14:textId="77777777" w:rsidR="000213B9" w:rsidRPr="000213B9" w:rsidRDefault="000213B9" w:rsidP="000213B9">
      <w:pPr>
        <w:pStyle w:val="ListParagraph"/>
        <w:ind w:left="360"/>
        <w:rPr>
          <w:sz w:val="22"/>
          <w:szCs w:val="22"/>
        </w:rPr>
      </w:pPr>
      <w:r w:rsidRPr="000213B9">
        <w:rPr>
          <w:sz w:val="22"/>
          <w:szCs w:val="22"/>
        </w:rPr>
        <w:tab/>
      </w:r>
      <w:r w:rsidRPr="000213B9">
        <w:rPr>
          <w:b/>
          <w:bCs/>
          <w:sz w:val="22"/>
          <w:szCs w:val="22"/>
        </w:rPr>
        <w:t>BE IT FURTHER RESOLVED</w:t>
      </w:r>
      <w:r w:rsidRPr="000213B9">
        <w:rPr>
          <w:sz w:val="22"/>
          <w:szCs w:val="22"/>
        </w:rPr>
        <w:t xml:space="preserve"> that the Mayor is authorized to execute all documents necessary to effectuate the assignment.</w:t>
      </w:r>
    </w:p>
    <w:p w14:paraId="4AA409FD" w14:textId="77777777" w:rsidR="000213B9" w:rsidRPr="000213B9" w:rsidRDefault="000213B9" w:rsidP="000213B9">
      <w:pPr>
        <w:pStyle w:val="ListParagraph"/>
        <w:rPr>
          <w:sz w:val="22"/>
          <w:szCs w:val="22"/>
        </w:rPr>
      </w:pPr>
    </w:p>
    <w:p w14:paraId="64664DBA" w14:textId="023ED38B" w:rsidR="007A149C" w:rsidRPr="000213B9" w:rsidRDefault="0048018F" w:rsidP="000213B9">
      <w:pPr>
        <w:rPr>
          <w:sz w:val="22"/>
          <w:szCs w:val="22"/>
        </w:rPr>
      </w:pPr>
      <w:r>
        <w:rPr>
          <w:sz w:val="22"/>
          <w:szCs w:val="22"/>
        </w:rPr>
        <w:t xml:space="preserve">Mayor Norton </w:t>
      </w:r>
      <w:r w:rsidR="007A149C" w:rsidRPr="000213B9">
        <w:rPr>
          <w:sz w:val="22"/>
          <w:szCs w:val="22"/>
        </w:rPr>
        <w:t>moved to accept Resolution 2021-5</w:t>
      </w:r>
      <w:r>
        <w:rPr>
          <w:sz w:val="22"/>
          <w:szCs w:val="22"/>
        </w:rPr>
        <w:t>5</w:t>
      </w:r>
      <w:r w:rsidR="007A149C" w:rsidRPr="000213B9">
        <w:rPr>
          <w:sz w:val="22"/>
          <w:szCs w:val="22"/>
        </w:rPr>
        <w:t xml:space="preserve">. Seconded by </w:t>
      </w:r>
      <w:r>
        <w:rPr>
          <w:sz w:val="22"/>
          <w:szCs w:val="22"/>
        </w:rPr>
        <w:t xml:space="preserve">Georgette Miller </w:t>
      </w:r>
      <w:r w:rsidR="007A149C" w:rsidRPr="000213B9">
        <w:rPr>
          <w:sz w:val="22"/>
          <w:szCs w:val="22"/>
        </w:rPr>
        <w:t>and passed unanimously on roll call vote. Ayes: 3, Nays: 0, Abstain: 0, Absent: 0.</w:t>
      </w:r>
    </w:p>
    <w:p w14:paraId="41381A33" w14:textId="1B92D77D" w:rsidR="00D107B4" w:rsidRPr="00F5524D" w:rsidRDefault="00174867" w:rsidP="00174867">
      <w:pPr>
        <w:pStyle w:val="ListParagraph"/>
        <w:numPr>
          <w:ilvl w:val="0"/>
          <w:numId w:val="2"/>
        </w:numPr>
        <w:rPr>
          <w:b/>
          <w:bCs/>
          <w:sz w:val="22"/>
          <w:szCs w:val="22"/>
        </w:rPr>
      </w:pPr>
      <w:r>
        <w:rPr>
          <w:b/>
          <w:bCs/>
          <w:sz w:val="22"/>
          <w:szCs w:val="22"/>
        </w:rPr>
        <w:t xml:space="preserve">Resolution 2021-56 </w:t>
      </w:r>
      <w:r>
        <w:rPr>
          <w:sz w:val="22"/>
          <w:szCs w:val="22"/>
        </w:rPr>
        <w:t xml:space="preserve">– Mine Hill Resurfacing </w:t>
      </w:r>
    </w:p>
    <w:p w14:paraId="5894221E" w14:textId="77777777" w:rsidR="00F5524D" w:rsidRPr="00F5524D" w:rsidRDefault="00F5524D" w:rsidP="00F5524D">
      <w:pPr>
        <w:jc w:val="center"/>
        <w:rPr>
          <w:b/>
          <w:bCs/>
          <w:sz w:val="22"/>
          <w:szCs w:val="22"/>
        </w:rPr>
      </w:pPr>
      <w:r w:rsidRPr="00F5524D">
        <w:rPr>
          <w:b/>
          <w:bCs/>
          <w:sz w:val="22"/>
          <w:szCs w:val="22"/>
        </w:rPr>
        <w:t>RESOLUTION 2021-56</w:t>
      </w:r>
    </w:p>
    <w:p w14:paraId="4B9E2671" w14:textId="7B88142E" w:rsidR="00F5524D" w:rsidRPr="00F5524D" w:rsidRDefault="00F5524D" w:rsidP="00F5524D">
      <w:pPr>
        <w:jc w:val="center"/>
        <w:rPr>
          <w:b/>
          <w:bCs/>
          <w:sz w:val="22"/>
          <w:szCs w:val="22"/>
        </w:rPr>
      </w:pPr>
      <w:r w:rsidRPr="00F5524D">
        <w:rPr>
          <w:b/>
          <w:bCs/>
          <w:sz w:val="22"/>
          <w:szCs w:val="22"/>
        </w:rPr>
        <w:t>OXFORD TOWNSHIP</w:t>
      </w:r>
      <w:r>
        <w:rPr>
          <w:b/>
          <w:bCs/>
          <w:sz w:val="22"/>
          <w:szCs w:val="22"/>
        </w:rPr>
        <w:t xml:space="preserve">, </w:t>
      </w:r>
      <w:r w:rsidRPr="00F5524D">
        <w:rPr>
          <w:b/>
          <w:bCs/>
          <w:sz w:val="22"/>
          <w:szCs w:val="22"/>
        </w:rPr>
        <w:t>WARREN COUNTY/STATE OF NEW JERSEY</w:t>
      </w:r>
    </w:p>
    <w:p w14:paraId="0D35A79A" w14:textId="77777777" w:rsidR="00F5524D" w:rsidRPr="00F5524D" w:rsidRDefault="00F5524D" w:rsidP="00F5524D">
      <w:pPr>
        <w:jc w:val="center"/>
        <w:rPr>
          <w:b/>
          <w:bCs/>
          <w:sz w:val="22"/>
          <w:szCs w:val="22"/>
        </w:rPr>
      </w:pPr>
    </w:p>
    <w:p w14:paraId="5E6B7DA9" w14:textId="77777777" w:rsidR="00F5524D" w:rsidRPr="00F5524D" w:rsidRDefault="00F5524D" w:rsidP="00F5524D">
      <w:pPr>
        <w:jc w:val="center"/>
        <w:rPr>
          <w:b/>
          <w:bCs/>
          <w:sz w:val="22"/>
          <w:szCs w:val="22"/>
        </w:rPr>
      </w:pPr>
      <w:r w:rsidRPr="00F5524D">
        <w:rPr>
          <w:b/>
          <w:bCs/>
          <w:sz w:val="22"/>
          <w:szCs w:val="22"/>
        </w:rPr>
        <w:t>A RESOLUTION OF AWARD, RESURFACING OF MINE HILL ROAD</w:t>
      </w:r>
    </w:p>
    <w:p w14:paraId="5CC09782" w14:textId="77777777" w:rsidR="00F5524D" w:rsidRPr="00F5524D" w:rsidRDefault="00F5524D" w:rsidP="00F5524D">
      <w:pPr>
        <w:rPr>
          <w:sz w:val="22"/>
          <w:szCs w:val="22"/>
        </w:rPr>
      </w:pPr>
    </w:p>
    <w:p w14:paraId="63812B45" w14:textId="77777777" w:rsidR="00F5524D" w:rsidRPr="00F5524D" w:rsidRDefault="00F5524D" w:rsidP="00F5524D">
      <w:pPr>
        <w:rPr>
          <w:sz w:val="22"/>
          <w:szCs w:val="22"/>
        </w:rPr>
      </w:pPr>
      <w:r w:rsidRPr="00F5524D">
        <w:rPr>
          <w:sz w:val="22"/>
          <w:szCs w:val="22"/>
        </w:rPr>
        <w:t>Be it resolved, that on August 18, 2021 the Township Committee of the Township of Oxford adopted this resolution to award unit bid prices for individual construction items to perform the necessary construction to complete the Resurfacing of Mine Hill Road, a New Jersey Department of Transportation Local Aid funded project with a total project grant award in the amount of $136,700.</w:t>
      </w:r>
    </w:p>
    <w:p w14:paraId="6D65D61F" w14:textId="77777777" w:rsidR="00F5524D" w:rsidRPr="00F5524D" w:rsidRDefault="00F5524D" w:rsidP="00F5524D">
      <w:pPr>
        <w:rPr>
          <w:sz w:val="22"/>
          <w:szCs w:val="22"/>
        </w:rPr>
      </w:pPr>
    </w:p>
    <w:p w14:paraId="76D45E37" w14:textId="77777777" w:rsidR="00F5524D" w:rsidRPr="00F5524D" w:rsidRDefault="00F5524D" w:rsidP="00F5524D">
      <w:pPr>
        <w:rPr>
          <w:sz w:val="22"/>
          <w:szCs w:val="22"/>
        </w:rPr>
      </w:pPr>
      <w:bookmarkStart w:id="3" w:name="_Hlk78450516"/>
      <w:r w:rsidRPr="00F5524D">
        <w:rPr>
          <w:sz w:val="22"/>
          <w:szCs w:val="22"/>
        </w:rPr>
        <w:t>Be it further resolved, that the Township Committee of the Township of Oxford does hereby award unit prices for individual construction items based unit prices as awarded under the individual contracts awarded by the Morris County Cooperative Pricing Council bidding process with a total cost of $94,339.05.  The award is made to the Morris County Cooperative Pricing Council vendor, South State Inc., which included the following items and unit prices:</w:t>
      </w:r>
    </w:p>
    <w:p w14:paraId="4C2F6708" w14:textId="77777777" w:rsidR="00F5524D" w:rsidRPr="00F5524D" w:rsidRDefault="00F5524D" w:rsidP="00F5524D">
      <w:pPr>
        <w:rPr>
          <w:sz w:val="22"/>
          <w:szCs w:val="22"/>
        </w:rPr>
      </w:pPr>
    </w:p>
    <w:p w14:paraId="51906BE8" w14:textId="77777777" w:rsidR="00F5524D" w:rsidRPr="00F5524D" w:rsidRDefault="00F5524D" w:rsidP="00F5524D">
      <w:pPr>
        <w:rPr>
          <w:sz w:val="22"/>
          <w:szCs w:val="22"/>
        </w:rPr>
      </w:pP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p>
    <w:p w14:paraId="2C88807E" w14:textId="77777777" w:rsidR="00F5524D" w:rsidRPr="00F5524D" w:rsidRDefault="00F5524D" w:rsidP="00F5524D">
      <w:pPr>
        <w:rPr>
          <w:sz w:val="22"/>
          <w:szCs w:val="22"/>
        </w:rPr>
      </w:pPr>
      <w:r w:rsidRPr="00F5524D">
        <w:rPr>
          <w:sz w:val="22"/>
          <w:szCs w:val="22"/>
        </w:rPr>
        <w:t>ITEM</w:t>
      </w:r>
      <w:r w:rsidRPr="00F5524D">
        <w:rPr>
          <w:sz w:val="22"/>
          <w:szCs w:val="22"/>
        </w:rPr>
        <w:tab/>
      </w:r>
      <w:r w:rsidRPr="00F5524D">
        <w:rPr>
          <w:sz w:val="22"/>
          <w:szCs w:val="22"/>
        </w:rPr>
        <w:tab/>
        <w:t>DESCRIPTION</w:t>
      </w:r>
      <w:r w:rsidRPr="00F5524D">
        <w:rPr>
          <w:sz w:val="22"/>
          <w:szCs w:val="22"/>
        </w:rPr>
        <w:tab/>
        <w:t>UNIT</w:t>
      </w:r>
      <w:r w:rsidRPr="00F5524D">
        <w:rPr>
          <w:sz w:val="22"/>
          <w:szCs w:val="22"/>
        </w:rPr>
        <w:tab/>
        <w:t>QUANTITY</w:t>
      </w:r>
      <w:r w:rsidRPr="00F5524D">
        <w:rPr>
          <w:sz w:val="22"/>
          <w:szCs w:val="22"/>
        </w:rPr>
        <w:tab/>
        <w:t>UNIT</w:t>
      </w:r>
      <w:r w:rsidRPr="00F5524D">
        <w:rPr>
          <w:sz w:val="22"/>
          <w:szCs w:val="22"/>
        </w:rPr>
        <w:tab/>
        <w:t xml:space="preserve">UNIT </w:t>
      </w:r>
      <w:r w:rsidRPr="00F5524D">
        <w:rPr>
          <w:sz w:val="22"/>
          <w:szCs w:val="22"/>
        </w:rPr>
        <w:tab/>
        <w:t xml:space="preserve"> </w:t>
      </w:r>
      <w:r w:rsidRPr="00F5524D">
        <w:rPr>
          <w:sz w:val="22"/>
          <w:szCs w:val="22"/>
        </w:rPr>
        <w:tab/>
        <w:t xml:space="preserve"> TOTAL</w:t>
      </w:r>
    </w:p>
    <w:p w14:paraId="0BB63A1E" w14:textId="77777777" w:rsidR="00F5524D" w:rsidRPr="00F5524D" w:rsidRDefault="00F5524D" w:rsidP="00F5524D">
      <w:pPr>
        <w:rPr>
          <w:sz w:val="22"/>
          <w:szCs w:val="22"/>
        </w:rPr>
      </w:pPr>
      <w:r w:rsidRPr="00F5524D">
        <w:rPr>
          <w:sz w:val="22"/>
          <w:szCs w:val="22"/>
        </w:rPr>
        <w:t>NO.</w:t>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t xml:space="preserve">PRICE   </w:t>
      </w:r>
      <w:r w:rsidRPr="00F5524D">
        <w:rPr>
          <w:sz w:val="22"/>
          <w:szCs w:val="22"/>
        </w:rPr>
        <w:tab/>
        <w:t>EXTENSION</w:t>
      </w:r>
    </w:p>
    <w:p w14:paraId="68E04A4B" w14:textId="77777777" w:rsidR="00F5524D" w:rsidRPr="00F5524D" w:rsidRDefault="00F5524D" w:rsidP="00F5524D">
      <w:pPr>
        <w:rPr>
          <w:sz w:val="22"/>
          <w:szCs w:val="22"/>
        </w:rPr>
      </w:pP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p>
    <w:p w14:paraId="7F8EFE54" w14:textId="77777777" w:rsidR="00F5524D" w:rsidRPr="00F5524D" w:rsidRDefault="00F5524D" w:rsidP="00F5524D">
      <w:pPr>
        <w:rPr>
          <w:sz w:val="22"/>
          <w:szCs w:val="22"/>
        </w:rPr>
      </w:pPr>
      <w:bookmarkStart w:id="4" w:name="_Hlk78449269"/>
      <w:r w:rsidRPr="00F5524D">
        <w:rPr>
          <w:sz w:val="22"/>
          <w:szCs w:val="22"/>
        </w:rPr>
        <w:t>1</w:t>
      </w:r>
      <w:r w:rsidRPr="00F5524D">
        <w:rPr>
          <w:sz w:val="22"/>
          <w:szCs w:val="22"/>
        </w:rPr>
        <w:tab/>
      </w:r>
      <w:r w:rsidRPr="00F5524D">
        <w:rPr>
          <w:sz w:val="22"/>
          <w:szCs w:val="22"/>
        </w:rPr>
        <w:tab/>
        <w:t>2” Hot Mix Asphalt</w:t>
      </w:r>
      <w:r w:rsidRPr="00F5524D">
        <w:rPr>
          <w:sz w:val="22"/>
          <w:szCs w:val="22"/>
        </w:rPr>
        <w:tab/>
        <w:t xml:space="preserve">    1077</w:t>
      </w:r>
      <w:r w:rsidRPr="00F5524D">
        <w:rPr>
          <w:sz w:val="22"/>
          <w:szCs w:val="22"/>
        </w:rPr>
        <w:tab/>
      </w:r>
      <w:r w:rsidRPr="00F5524D">
        <w:rPr>
          <w:sz w:val="22"/>
          <w:szCs w:val="22"/>
        </w:rPr>
        <w:tab/>
        <w:t>TN</w:t>
      </w:r>
      <w:r w:rsidRPr="00F5524D">
        <w:rPr>
          <w:sz w:val="22"/>
          <w:szCs w:val="22"/>
        </w:rPr>
        <w:tab/>
        <w:t xml:space="preserve">$66.25    </w:t>
      </w:r>
      <w:r w:rsidRPr="00F5524D">
        <w:rPr>
          <w:sz w:val="22"/>
          <w:szCs w:val="22"/>
        </w:rPr>
        <w:tab/>
        <w:t>$71,351.25</w:t>
      </w:r>
    </w:p>
    <w:bookmarkEnd w:id="4"/>
    <w:p w14:paraId="2BBFC99D" w14:textId="77777777" w:rsidR="00F5524D" w:rsidRPr="00F5524D" w:rsidRDefault="00F5524D" w:rsidP="00F5524D">
      <w:pPr>
        <w:rPr>
          <w:sz w:val="22"/>
          <w:szCs w:val="22"/>
        </w:rPr>
      </w:pPr>
      <w:r w:rsidRPr="00F5524D">
        <w:rPr>
          <w:sz w:val="22"/>
          <w:szCs w:val="22"/>
        </w:rPr>
        <w:tab/>
      </w:r>
      <w:r w:rsidRPr="00F5524D">
        <w:rPr>
          <w:sz w:val="22"/>
          <w:szCs w:val="22"/>
        </w:rPr>
        <w:tab/>
        <w:t>(HMA) 12.5M64</w:t>
      </w:r>
      <w:r w:rsidRPr="00F5524D">
        <w:rPr>
          <w:sz w:val="22"/>
          <w:szCs w:val="22"/>
        </w:rPr>
        <w:tab/>
      </w:r>
    </w:p>
    <w:p w14:paraId="77A6517E" w14:textId="77777777" w:rsidR="00F5524D" w:rsidRPr="00F5524D" w:rsidRDefault="00F5524D" w:rsidP="00F5524D">
      <w:pPr>
        <w:rPr>
          <w:sz w:val="22"/>
          <w:szCs w:val="22"/>
        </w:rPr>
      </w:pPr>
      <w:r w:rsidRPr="00F5524D">
        <w:rPr>
          <w:sz w:val="22"/>
          <w:szCs w:val="22"/>
        </w:rPr>
        <w:lastRenderedPageBreak/>
        <w:t>2</w:t>
      </w:r>
      <w:r w:rsidRPr="00F5524D">
        <w:rPr>
          <w:sz w:val="22"/>
          <w:szCs w:val="22"/>
        </w:rPr>
        <w:tab/>
      </w:r>
      <w:r w:rsidRPr="00F5524D">
        <w:rPr>
          <w:sz w:val="22"/>
          <w:szCs w:val="22"/>
        </w:rPr>
        <w:tab/>
        <w:t>HMA Milling 0-2”</w:t>
      </w:r>
      <w:r w:rsidRPr="00F5524D">
        <w:rPr>
          <w:sz w:val="22"/>
          <w:szCs w:val="22"/>
        </w:rPr>
        <w:tab/>
        <w:t xml:space="preserve">    8514</w:t>
      </w:r>
      <w:r w:rsidRPr="00F5524D">
        <w:rPr>
          <w:sz w:val="22"/>
          <w:szCs w:val="22"/>
        </w:rPr>
        <w:tab/>
      </w:r>
      <w:r w:rsidRPr="00F5524D">
        <w:rPr>
          <w:sz w:val="22"/>
          <w:szCs w:val="22"/>
        </w:rPr>
        <w:tab/>
        <w:t>SY</w:t>
      </w:r>
      <w:r w:rsidRPr="00F5524D">
        <w:rPr>
          <w:sz w:val="22"/>
          <w:szCs w:val="22"/>
        </w:rPr>
        <w:tab/>
        <w:t>$2.70</w:t>
      </w:r>
      <w:r w:rsidRPr="00F5524D">
        <w:rPr>
          <w:sz w:val="22"/>
          <w:szCs w:val="22"/>
        </w:rPr>
        <w:tab/>
        <w:t xml:space="preserve">    </w:t>
      </w:r>
      <w:r w:rsidRPr="00F5524D">
        <w:rPr>
          <w:sz w:val="22"/>
          <w:szCs w:val="22"/>
        </w:rPr>
        <w:tab/>
        <w:t>$22,987.80</w:t>
      </w:r>
    </w:p>
    <w:p w14:paraId="42913739" w14:textId="77777777" w:rsidR="00F5524D" w:rsidRPr="00F5524D" w:rsidRDefault="00F5524D" w:rsidP="00F5524D">
      <w:pPr>
        <w:rPr>
          <w:sz w:val="22"/>
          <w:szCs w:val="22"/>
        </w:rPr>
      </w:pPr>
    </w:p>
    <w:p w14:paraId="580067A3" w14:textId="77777777" w:rsidR="00F5524D" w:rsidRPr="00F5524D" w:rsidRDefault="00F5524D" w:rsidP="00F5524D">
      <w:pPr>
        <w:rPr>
          <w:sz w:val="22"/>
          <w:szCs w:val="22"/>
        </w:rPr>
      </w:pP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p>
    <w:p w14:paraId="2294C191" w14:textId="77777777" w:rsidR="00F5524D" w:rsidRPr="00F5524D" w:rsidRDefault="00F5524D" w:rsidP="00F5524D">
      <w:pPr>
        <w:rPr>
          <w:sz w:val="22"/>
          <w:szCs w:val="22"/>
        </w:rPr>
      </w:pP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t>TOTAL</w:t>
      </w:r>
      <w:r w:rsidRPr="00F5524D">
        <w:rPr>
          <w:sz w:val="22"/>
          <w:szCs w:val="22"/>
        </w:rPr>
        <w:tab/>
        <w:t>$94,339.</w:t>
      </w:r>
      <w:bookmarkEnd w:id="3"/>
      <w:r w:rsidRPr="00F5524D">
        <w:rPr>
          <w:sz w:val="22"/>
          <w:szCs w:val="22"/>
        </w:rPr>
        <w:t>05</w:t>
      </w:r>
    </w:p>
    <w:p w14:paraId="3FD299FD" w14:textId="77777777" w:rsidR="00F5524D" w:rsidRPr="00F5524D" w:rsidRDefault="00F5524D" w:rsidP="00F5524D">
      <w:pPr>
        <w:rPr>
          <w:sz w:val="22"/>
          <w:szCs w:val="22"/>
        </w:rPr>
      </w:pPr>
    </w:p>
    <w:p w14:paraId="0D6A4F3D" w14:textId="77777777" w:rsidR="00F5524D" w:rsidRPr="00F5524D" w:rsidRDefault="00F5524D" w:rsidP="00F5524D">
      <w:pPr>
        <w:rPr>
          <w:sz w:val="22"/>
          <w:szCs w:val="22"/>
        </w:rPr>
      </w:pPr>
      <w:r w:rsidRPr="00F5524D">
        <w:rPr>
          <w:sz w:val="22"/>
          <w:szCs w:val="22"/>
        </w:rPr>
        <w:t>Be it further resolved, that the Township Committee of the Township of Oxford does hereby award unit prices for individual construction items based unit prices as awarded under the individual contracts awarded by the Morris County Cooperative Pricing Council bidding process with a total cost of $19,739.00.  The award is made to the Morris County Cooperative Pricing Council vendor, Road Safety Systems, LLC, which included the following items and unit prices:</w:t>
      </w:r>
    </w:p>
    <w:p w14:paraId="426E7FD9" w14:textId="77777777" w:rsidR="00F5524D" w:rsidRPr="00F5524D" w:rsidRDefault="00F5524D" w:rsidP="00F5524D">
      <w:pPr>
        <w:rPr>
          <w:sz w:val="22"/>
          <w:szCs w:val="22"/>
        </w:rPr>
      </w:pPr>
    </w:p>
    <w:p w14:paraId="242B7383" w14:textId="77777777" w:rsidR="00F5524D" w:rsidRPr="00F5524D" w:rsidRDefault="00F5524D" w:rsidP="00F5524D">
      <w:pPr>
        <w:rPr>
          <w:sz w:val="22"/>
          <w:szCs w:val="22"/>
        </w:rPr>
      </w:pP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p>
    <w:p w14:paraId="31FB2D9A" w14:textId="77777777" w:rsidR="00F5524D" w:rsidRPr="00F5524D" w:rsidRDefault="00F5524D" w:rsidP="00F5524D">
      <w:pPr>
        <w:rPr>
          <w:sz w:val="22"/>
          <w:szCs w:val="22"/>
        </w:rPr>
      </w:pPr>
      <w:r w:rsidRPr="00F5524D">
        <w:rPr>
          <w:sz w:val="22"/>
          <w:szCs w:val="22"/>
        </w:rPr>
        <w:t>ITEM</w:t>
      </w:r>
      <w:r w:rsidRPr="00F5524D">
        <w:rPr>
          <w:sz w:val="22"/>
          <w:szCs w:val="22"/>
        </w:rPr>
        <w:tab/>
      </w:r>
      <w:r w:rsidRPr="00F5524D">
        <w:rPr>
          <w:sz w:val="22"/>
          <w:szCs w:val="22"/>
        </w:rPr>
        <w:tab/>
        <w:t>DESCRIPTION</w:t>
      </w:r>
      <w:r w:rsidRPr="00F5524D">
        <w:rPr>
          <w:sz w:val="22"/>
          <w:szCs w:val="22"/>
        </w:rPr>
        <w:tab/>
        <w:t>UNIT</w:t>
      </w:r>
      <w:r w:rsidRPr="00F5524D">
        <w:rPr>
          <w:sz w:val="22"/>
          <w:szCs w:val="22"/>
        </w:rPr>
        <w:tab/>
        <w:t>QUANTITY</w:t>
      </w:r>
      <w:r w:rsidRPr="00F5524D">
        <w:rPr>
          <w:sz w:val="22"/>
          <w:szCs w:val="22"/>
        </w:rPr>
        <w:tab/>
        <w:t>UNIT</w:t>
      </w:r>
      <w:r w:rsidRPr="00F5524D">
        <w:rPr>
          <w:sz w:val="22"/>
          <w:szCs w:val="22"/>
        </w:rPr>
        <w:tab/>
        <w:t xml:space="preserve">UNIT </w:t>
      </w:r>
      <w:r w:rsidRPr="00F5524D">
        <w:rPr>
          <w:sz w:val="22"/>
          <w:szCs w:val="22"/>
        </w:rPr>
        <w:tab/>
        <w:t xml:space="preserve">  </w:t>
      </w:r>
      <w:r w:rsidRPr="00F5524D">
        <w:rPr>
          <w:sz w:val="22"/>
          <w:szCs w:val="22"/>
        </w:rPr>
        <w:tab/>
        <w:t>TOTAL</w:t>
      </w:r>
    </w:p>
    <w:p w14:paraId="0C112B97" w14:textId="77777777" w:rsidR="00F5524D" w:rsidRPr="00F5524D" w:rsidRDefault="00F5524D" w:rsidP="00F5524D">
      <w:pPr>
        <w:rPr>
          <w:sz w:val="22"/>
          <w:szCs w:val="22"/>
        </w:rPr>
      </w:pPr>
      <w:r w:rsidRPr="00F5524D">
        <w:rPr>
          <w:sz w:val="22"/>
          <w:szCs w:val="22"/>
        </w:rPr>
        <w:t>NO.</w:t>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t xml:space="preserve">PRICE </w:t>
      </w:r>
      <w:r w:rsidRPr="00F5524D">
        <w:rPr>
          <w:sz w:val="22"/>
          <w:szCs w:val="22"/>
        </w:rPr>
        <w:tab/>
      </w:r>
      <w:r w:rsidRPr="00F5524D">
        <w:rPr>
          <w:sz w:val="22"/>
          <w:szCs w:val="22"/>
        </w:rPr>
        <w:tab/>
        <w:t>EXTENSION</w:t>
      </w:r>
    </w:p>
    <w:p w14:paraId="09C1EDA4" w14:textId="77777777" w:rsidR="00F5524D" w:rsidRPr="00F5524D" w:rsidRDefault="00F5524D" w:rsidP="00F5524D">
      <w:pPr>
        <w:rPr>
          <w:sz w:val="22"/>
          <w:szCs w:val="22"/>
        </w:rPr>
      </w:pP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p>
    <w:p w14:paraId="6FC65F60" w14:textId="77777777" w:rsidR="00F5524D" w:rsidRPr="00F5524D" w:rsidRDefault="00F5524D" w:rsidP="00F5524D">
      <w:pPr>
        <w:rPr>
          <w:sz w:val="22"/>
          <w:szCs w:val="22"/>
        </w:rPr>
      </w:pPr>
      <w:r w:rsidRPr="00F5524D">
        <w:rPr>
          <w:sz w:val="22"/>
          <w:szCs w:val="22"/>
        </w:rPr>
        <w:t>3</w:t>
      </w:r>
      <w:r w:rsidRPr="00F5524D">
        <w:rPr>
          <w:sz w:val="22"/>
          <w:szCs w:val="22"/>
        </w:rPr>
        <w:tab/>
      </w:r>
      <w:r w:rsidRPr="00F5524D">
        <w:rPr>
          <w:sz w:val="22"/>
          <w:szCs w:val="22"/>
        </w:rPr>
        <w:tab/>
        <w:t>Galvanized Steel Beam,</w:t>
      </w:r>
      <w:r w:rsidRPr="00F5524D">
        <w:rPr>
          <w:sz w:val="22"/>
          <w:szCs w:val="22"/>
        </w:rPr>
        <w:tab/>
        <w:t xml:space="preserve"> 54</w:t>
      </w:r>
      <w:r w:rsidRPr="00F5524D">
        <w:rPr>
          <w:sz w:val="22"/>
          <w:szCs w:val="22"/>
        </w:rPr>
        <w:tab/>
      </w:r>
      <w:r w:rsidRPr="00F5524D">
        <w:rPr>
          <w:sz w:val="22"/>
          <w:szCs w:val="22"/>
        </w:rPr>
        <w:tab/>
        <w:t>LF</w:t>
      </w:r>
      <w:r w:rsidRPr="00F5524D">
        <w:rPr>
          <w:sz w:val="22"/>
          <w:szCs w:val="22"/>
        </w:rPr>
        <w:tab/>
        <w:t>$35.00</w:t>
      </w:r>
      <w:r w:rsidRPr="00F5524D">
        <w:rPr>
          <w:sz w:val="22"/>
          <w:szCs w:val="22"/>
        </w:rPr>
        <w:tab/>
      </w:r>
      <w:r w:rsidRPr="00F5524D">
        <w:rPr>
          <w:sz w:val="22"/>
          <w:szCs w:val="22"/>
        </w:rPr>
        <w:tab/>
        <w:t>$1,890.00</w:t>
      </w:r>
    </w:p>
    <w:p w14:paraId="2845EBEC" w14:textId="77777777" w:rsidR="00F5524D" w:rsidRPr="00F5524D" w:rsidRDefault="00F5524D" w:rsidP="00F5524D">
      <w:pPr>
        <w:rPr>
          <w:sz w:val="22"/>
          <w:szCs w:val="22"/>
        </w:rPr>
      </w:pPr>
      <w:r w:rsidRPr="00F5524D">
        <w:rPr>
          <w:sz w:val="22"/>
          <w:szCs w:val="22"/>
        </w:rPr>
        <w:tab/>
      </w:r>
      <w:r w:rsidRPr="00F5524D">
        <w:rPr>
          <w:sz w:val="22"/>
          <w:szCs w:val="22"/>
        </w:rPr>
        <w:tab/>
        <w:t xml:space="preserve"> Guide Rail</w:t>
      </w:r>
    </w:p>
    <w:p w14:paraId="1D7894ED" w14:textId="77777777" w:rsidR="00F5524D" w:rsidRPr="00F5524D" w:rsidRDefault="00F5524D" w:rsidP="00F5524D">
      <w:pPr>
        <w:rPr>
          <w:sz w:val="22"/>
          <w:szCs w:val="22"/>
        </w:rPr>
      </w:pPr>
    </w:p>
    <w:p w14:paraId="35F619EC" w14:textId="77777777" w:rsidR="00F5524D" w:rsidRPr="00F5524D" w:rsidRDefault="00F5524D" w:rsidP="00F5524D">
      <w:pPr>
        <w:rPr>
          <w:sz w:val="22"/>
          <w:szCs w:val="22"/>
        </w:rPr>
      </w:pPr>
      <w:r w:rsidRPr="00F5524D">
        <w:rPr>
          <w:sz w:val="22"/>
          <w:szCs w:val="22"/>
        </w:rPr>
        <w:t>4</w:t>
      </w:r>
      <w:r w:rsidRPr="00F5524D">
        <w:rPr>
          <w:sz w:val="22"/>
          <w:szCs w:val="22"/>
        </w:rPr>
        <w:tab/>
      </w:r>
      <w:r w:rsidRPr="00F5524D">
        <w:rPr>
          <w:sz w:val="22"/>
          <w:szCs w:val="22"/>
        </w:rPr>
        <w:tab/>
        <w:t xml:space="preserve">Removal of Existing </w:t>
      </w:r>
      <w:r w:rsidRPr="00F5524D">
        <w:rPr>
          <w:sz w:val="22"/>
          <w:szCs w:val="22"/>
        </w:rPr>
        <w:tab/>
        <w:t>207</w:t>
      </w:r>
      <w:r w:rsidRPr="00F5524D">
        <w:rPr>
          <w:sz w:val="22"/>
          <w:szCs w:val="22"/>
        </w:rPr>
        <w:tab/>
      </w:r>
      <w:r w:rsidRPr="00F5524D">
        <w:rPr>
          <w:sz w:val="22"/>
          <w:szCs w:val="22"/>
        </w:rPr>
        <w:tab/>
        <w:t>LF</w:t>
      </w:r>
      <w:r w:rsidRPr="00F5524D">
        <w:rPr>
          <w:sz w:val="22"/>
          <w:szCs w:val="22"/>
        </w:rPr>
        <w:tab/>
        <w:t>$7.00</w:t>
      </w:r>
      <w:r w:rsidRPr="00F5524D">
        <w:rPr>
          <w:sz w:val="22"/>
          <w:szCs w:val="22"/>
        </w:rPr>
        <w:tab/>
      </w:r>
      <w:r w:rsidRPr="00F5524D">
        <w:rPr>
          <w:sz w:val="22"/>
          <w:szCs w:val="22"/>
        </w:rPr>
        <w:tab/>
        <w:t>$1,449.00</w:t>
      </w:r>
    </w:p>
    <w:p w14:paraId="3D4D33B3" w14:textId="77777777" w:rsidR="00F5524D" w:rsidRPr="00F5524D" w:rsidRDefault="00F5524D" w:rsidP="00F5524D">
      <w:pPr>
        <w:rPr>
          <w:sz w:val="22"/>
          <w:szCs w:val="22"/>
        </w:rPr>
      </w:pPr>
      <w:r w:rsidRPr="00F5524D">
        <w:rPr>
          <w:sz w:val="22"/>
          <w:szCs w:val="22"/>
        </w:rPr>
        <w:tab/>
      </w:r>
      <w:r w:rsidRPr="00F5524D">
        <w:rPr>
          <w:sz w:val="22"/>
          <w:szCs w:val="22"/>
        </w:rPr>
        <w:tab/>
        <w:t>Beam Guide Rail</w:t>
      </w:r>
    </w:p>
    <w:p w14:paraId="55C52002" w14:textId="77777777" w:rsidR="00F5524D" w:rsidRPr="00F5524D" w:rsidRDefault="00F5524D" w:rsidP="00F5524D">
      <w:pPr>
        <w:rPr>
          <w:sz w:val="22"/>
          <w:szCs w:val="22"/>
        </w:rPr>
      </w:pPr>
    </w:p>
    <w:p w14:paraId="0669DF98" w14:textId="77777777" w:rsidR="00F5524D" w:rsidRPr="00F5524D" w:rsidRDefault="00F5524D" w:rsidP="00F5524D">
      <w:pPr>
        <w:rPr>
          <w:sz w:val="22"/>
          <w:szCs w:val="22"/>
        </w:rPr>
      </w:pPr>
      <w:r w:rsidRPr="00F5524D">
        <w:rPr>
          <w:sz w:val="22"/>
          <w:szCs w:val="22"/>
        </w:rPr>
        <w:t>5</w:t>
      </w:r>
      <w:r w:rsidRPr="00F5524D">
        <w:rPr>
          <w:sz w:val="22"/>
          <w:szCs w:val="22"/>
        </w:rPr>
        <w:tab/>
      </w:r>
      <w:r w:rsidRPr="00F5524D">
        <w:rPr>
          <w:sz w:val="22"/>
          <w:szCs w:val="22"/>
        </w:rPr>
        <w:tab/>
        <w:t xml:space="preserve">Tangent Guide Rail </w:t>
      </w:r>
      <w:r w:rsidRPr="00F5524D">
        <w:rPr>
          <w:sz w:val="22"/>
          <w:szCs w:val="22"/>
        </w:rPr>
        <w:tab/>
        <w:t xml:space="preserve"> 4</w:t>
      </w:r>
      <w:r w:rsidRPr="00F5524D">
        <w:rPr>
          <w:sz w:val="22"/>
          <w:szCs w:val="22"/>
        </w:rPr>
        <w:tab/>
      </w:r>
      <w:r w:rsidRPr="00F5524D">
        <w:rPr>
          <w:sz w:val="22"/>
          <w:szCs w:val="22"/>
        </w:rPr>
        <w:tab/>
        <w:t>EA</w:t>
      </w:r>
      <w:r w:rsidRPr="00F5524D">
        <w:rPr>
          <w:sz w:val="22"/>
          <w:szCs w:val="22"/>
        </w:rPr>
        <w:tab/>
        <w:t>$3,100.00</w:t>
      </w:r>
      <w:r w:rsidRPr="00F5524D">
        <w:rPr>
          <w:sz w:val="22"/>
          <w:szCs w:val="22"/>
        </w:rPr>
        <w:tab/>
        <w:t>$12,400.00</w:t>
      </w:r>
    </w:p>
    <w:p w14:paraId="26B38F28" w14:textId="77777777" w:rsidR="00F5524D" w:rsidRPr="00F5524D" w:rsidRDefault="00F5524D" w:rsidP="00F5524D">
      <w:pPr>
        <w:rPr>
          <w:sz w:val="22"/>
          <w:szCs w:val="22"/>
        </w:rPr>
      </w:pPr>
      <w:r w:rsidRPr="00F5524D">
        <w:rPr>
          <w:sz w:val="22"/>
          <w:szCs w:val="22"/>
        </w:rPr>
        <w:tab/>
      </w:r>
      <w:r w:rsidRPr="00F5524D">
        <w:rPr>
          <w:sz w:val="22"/>
          <w:szCs w:val="22"/>
        </w:rPr>
        <w:tab/>
        <w:t>Terminals (50’)</w:t>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p>
    <w:p w14:paraId="5187A934" w14:textId="77777777" w:rsidR="00F5524D" w:rsidRPr="00F5524D" w:rsidRDefault="00F5524D" w:rsidP="00F5524D">
      <w:pPr>
        <w:rPr>
          <w:sz w:val="22"/>
          <w:szCs w:val="22"/>
        </w:rPr>
      </w:pPr>
    </w:p>
    <w:p w14:paraId="5C730828" w14:textId="77777777" w:rsidR="00F5524D" w:rsidRPr="00F5524D" w:rsidRDefault="00F5524D" w:rsidP="00F5524D">
      <w:pPr>
        <w:rPr>
          <w:sz w:val="22"/>
          <w:szCs w:val="22"/>
        </w:rPr>
      </w:pPr>
      <w:bookmarkStart w:id="5" w:name="_Hlk19609647"/>
      <w:r w:rsidRPr="00F5524D">
        <w:rPr>
          <w:sz w:val="22"/>
          <w:szCs w:val="22"/>
        </w:rPr>
        <w:t>6</w:t>
      </w:r>
      <w:r w:rsidRPr="00F5524D">
        <w:rPr>
          <w:sz w:val="22"/>
          <w:szCs w:val="22"/>
        </w:rPr>
        <w:tab/>
      </w:r>
      <w:r w:rsidRPr="00F5524D">
        <w:rPr>
          <w:sz w:val="22"/>
          <w:szCs w:val="22"/>
        </w:rPr>
        <w:tab/>
        <w:t>Beam Guide Rail Bridge</w:t>
      </w:r>
      <w:r w:rsidRPr="00F5524D">
        <w:rPr>
          <w:sz w:val="22"/>
          <w:szCs w:val="22"/>
        </w:rPr>
        <w:tab/>
        <w:t>2</w:t>
      </w:r>
      <w:r w:rsidRPr="00F5524D">
        <w:rPr>
          <w:sz w:val="22"/>
          <w:szCs w:val="22"/>
        </w:rPr>
        <w:tab/>
        <w:t>EA</w:t>
      </w:r>
      <w:r w:rsidRPr="00F5524D">
        <w:rPr>
          <w:sz w:val="22"/>
          <w:szCs w:val="22"/>
        </w:rPr>
        <w:tab/>
        <w:t>$2,000.00</w:t>
      </w:r>
      <w:r w:rsidRPr="00F5524D">
        <w:rPr>
          <w:sz w:val="22"/>
          <w:szCs w:val="22"/>
        </w:rPr>
        <w:tab/>
      </w:r>
      <w:r w:rsidRPr="00F5524D">
        <w:rPr>
          <w:sz w:val="22"/>
          <w:szCs w:val="22"/>
        </w:rPr>
        <w:tab/>
        <w:t>$4,000.00</w:t>
      </w:r>
    </w:p>
    <w:p w14:paraId="440CBF52" w14:textId="77777777" w:rsidR="00F5524D" w:rsidRPr="00F5524D" w:rsidRDefault="00F5524D" w:rsidP="00F5524D">
      <w:pPr>
        <w:rPr>
          <w:sz w:val="22"/>
          <w:szCs w:val="22"/>
        </w:rPr>
      </w:pPr>
      <w:r w:rsidRPr="00F5524D">
        <w:rPr>
          <w:sz w:val="22"/>
          <w:szCs w:val="22"/>
        </w:rPr>
        <w:tab/>
      </w:r>
      <w:r w:rsidRPr="00F5524D">
        <w:rPr>
          <w:sz w:val="22"/>
          <w:szCs w:val="22"/>
        </w:rPr>
        <w:tab/>
        <w:t>Attachment</w:t>
      </w:r>
    </w:p>
    <w:bookmarkEnd w:id="5"/>
    <w:p w14:paraId="38148FFF" w14:textId="77777777" w:rsidR="00F5524D" w:rsidRPr="00F5524D" w:rsidRDefault="00F5524D" w:rsidP="00F5524D">
      <w:pPr>
        <w:rPr>
          <w:sz w:val="22"/>
          <w:szCs w:val="22"/>
        </w:rPr>
      </w:pP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t>TOTAL</w:t>
      </w:r>
      <w:r w:rsidRPr="00F5524D">
        <w:rPr>
          <w:sz w:val="22"/>
          <w:szCs w:val="22"/>
        </w:rPr>
        <w:tab/>
        <w:t>$19,739.00</w:t>
      </w:r>
    </w:p>
    <w:p w14:paraId="07E4F000" w14:textId="77777777" w:rsidR="00F5524D" w:rsidRPr="00F5524D" w:rsidRDefault="00F5524D" w:rsidP="00F5524D">
      <w:pPr>
        <w:rPr>
          <w:sz w:val="22"/>
          <w:szCs w:val="22"/>
        </w:rPr>
      </w:pPr>
    </w:p>
    <w:p w14:paraId="74D7D29D" w14:textId="77777777" w:rsidR="00F5524D" w:rsidRPr="00F5524D" w:rsidRDefault="00F5524D" w:rsidP="00F5524D">
      <w:pPr>
        <w:rPr>
          <w:sz w:val="22"/>
          <w:szCs w:val="22"/>
        </w:rPr>
      </w:pPr>
      <w:r w:rsidRPr="00F5524D">
        <w:rPr>
          <w:sz w:val="22"/>
          <w:szCs w:val="22"/>
        </w:rPr>
        <w:t>Be it further resolved, that the Township Committee of the Township of Oxford does hereby award unit prices for individual construction items based unit prices as awarded under the individual contracts awarded by the Morris County Cooperative Pricing Council bidding process with a total cost of $1,872.06.  The award is made to the Morris County Cooperative Pricing Council vendor, Denville Line Painting, Inc., which included the following items and unit prices:</w:t>
      </w:r>
    </w:p>
    <w:p w14:paraId="16B7CE18" w14:textId="77777777" w:rsidR="00F5524D" w:rsidRPr="00F5524D" w:rsidRDefault="00F5524D" w:rsidP="00F5524D">
      <w:pPr>
        <w:rPr>
          <w:sz w:val="22"/>
          <w:szCs w:val="22"/>
        </w:rPr>
      </w:pPr>
    </w:p>
    <w:p w14:paraId="246A2857" w14:textId="77777777" w:rsidR="00F5524D" w:rsidRPr="00F5524D" w:rsidRDefault="00F5524D" w:rsidP="00F5524D">
      <w:pPr>
        <w:rPr>
          <w:sz w:val="22"/>
          <w:szCs w:val="22"/>
        </w:rPr>
      </w:pP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r w:rsidRPr="00F5524D">
        <w:rPr>
          <w:b/>
          <w:sz w:val="22"/>
          <w:szCs w:val="22"/>
          <w:u w:val="single"/>
        </w:rPr>
        <w:tab/>
      </w:r>
    </w:p>
    <w:p w14:paraId="179A5F3C" w14:textId="77777777" w:rsidR="00F5524D" w:rsidRPr="00F5524D" w:rsidRDefault="00F5524D" w:rsidP="00F5524D">
      <w:pPr>
        <w:rPr>
          <w:sz w:val="22"/>
          <w:szCs w:val="22"/>
        </w:rPr>
      </w:pPr>
      <w:r w:rsidRPr="00F5524D">
        <w:rPr>
          <w:sz w:val="22"/>
          <w:szCs w:val="22"/>
        </w:rPr>
        <w:t>ITEM</w:t>
      </w:r>
      <w:r w:rsidRPr="00F5524D">
        <w:rPr>
          <w:sz w:val="22"/>
          <w:szCs w:val="22"/>
        </w:rPr>
        <w:tab/>
      </w:r>
      <w:r w:rsidRPr="00F5524D">
        <w:rPr>
          <w:sz w:val="22"/>
          <w:szCs w:val="22"/>
        </w:rPr>
        <w:tab/>
        <w:t>DESCRIPTION</w:t>
      </w:r>
      <w:r w:rsidRPr="00F5524D">
        <w:rPr>
          <w:sz w:val="22"/>
          <w:szCs w:val="22"/>
        </w:rPr>
        <w:tab/>
        <w:t>UNIT</w:t>
      </w:r>
      <w:r w:rsidRPr="00F5524D">
        <w:rPr>
          <w:sz w:val="22"/>
          <w:szCs w:val="22"/>
        </w:rPr>
        <w:tab/>
        <w:t>QUANTITY</w:t>
      </w:r>
      <w:r w:rsidRPr="00F5524D">
        <w:rPr>
          <w:sz w:val="22"/>
          <w:szCs w:val="22"/>
        </w:rPr>
        <w:tab/>
        <w:t>UNIT</w:t>
      </w:r>
      <w:r w:rsidRPr="00F5524D">
        <w:rPr>
          <w:sz w:val="22"/>
          <w:szCs w:val="22"/>
        </w:rPr>
        <w:tab/>
        <w:t xml:space="preserve">UNIT </w:t>
      </w:r>
      <w:r w:rsidRPr="00F5524D">
        <w:rPr>
          <w:sz w:val="22"/>
          <w:szCs w:val="22"/>
        </w:rPr>
        <w:tab/>
        <w:t xml:space="preserve"> </w:t>
      </w:r>
      <w:r w:rsidRPr="00F5524D">
        <w:rPr>
          <w:sz w:val="22"/>
          <w:szCs w:val="22"/>
        </w:rPr>
        <w:tab/>
        <w:t xml:space="preserve"> TOTAL</w:t>
      </w:r>
    </w:p>
    <w:p w14:paraId="18443B2B" w14:textId="77777777" w:rsidR="00F5524D" w:rsidRPr="00F5524D" w:rsidRDefault="00F5524D" w:rsidP="00F5524D">
      <w:pPr>
        <w:rPr>
          <w:sz w:val="22"/>
          <w:szCs w:val="22"/>
        </w:rPr>
      </w:pPr>
      <w:r w:rsidRPr="00F5524D">
        <w:rPr>
          <w:sz w:val="22"/>
          <w:szCs w:val="22"/>
        </w:rPr>
        <w:t>NO.</w:t>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t xml:space="preserve">PRICE   </w:t>
      </w:r>
      <w:r w:rsidRPr="00F5524D">
        <w:rPr>
          <w:sz w:val="22"/>
          <w:szCs w:val="22"/>
        </w:rPr>
        <w:tab/>
        <w:t>EXTENSION</w:t>
      </w:r>
    </w:p>
    <w:p w14:paraId="0C9EA735" w14:textId="77777777" w:rsidR="00F5524D" w:rsidRPr="00F5524D" w:rsidRDefault="00F5524D" w:rsidP="00F5524D">
      <w:pPr>
        <w:rPr>
          <w:sz w:val="22"/>
          <w:szCs w:val="22"/>
        </w:rPr>
      </w:pP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p>
    <w:p w14:paraId="3D8153C7" w14:textId="77777777" w:rsidR="00F5524D" w:rsidRPr="00F5524D" w:rsidRDefault="00F5524D" w:rsidP="00F5524D">
      <w:pPr>
        <w:rPr>
          <w:sz w:val="22"/>
          <w:szCs w:val="22"/>
        </w:rPr>
      </w:pPr>
      <w:r w:rsidRPr="00F5524D">
        <w:rPr>
          <w:sz w:val="22"/>
          <w:szCs w:val="22"/>
        </w:rPr>
        <w:t xml:space="preserve">7 </w:t>
      </w:r>
      <w:r w:rsidRPr="00F5524D">
        <w:rPr>
          <w:sz w:val="22"/>
          <w:szCs w:val="22"/>
        </w:rPr>
        <w:tab/>
      </w:r>
      <w:r w:rsidRPr="00F5524D">
        <w:rPr>
          <w:sz w:val="22"/>
          <w:szCs w:val="22"/>
        </w:rPr>
        <w:tab/>
        <w:t>Traffic Striping, Epoxy 4”</w:t>
      </w:r>
      <w:r w:rsidRPr="00F5524D">
        <w:rPr>
          <w:sz w:val="22"/>
          <w:szCs w:val="22"/>
        </w:rPr>
        <w:tab/>
        <w:t xml:space="preserve">  5,964</w:t>
      </w:r>
      <w:r w:rsidRPr="00F5524D">
        <w:rPr>
          <w:sz w:val="22"/>
          <w:szCs w:val="22"/>
        </w:rPr>
        <w:tab/>
      </w:r>
      <w:r w:rsidRPr="00F5524D">
        <w:rPr>
          <w:sz w:val="22"/>
          <w:szCs w:val="22"/>
        </w:rPr>
        <w:tab/>
        <w:t>LF</w:t>
      </w:r>
      <w:r w:rsidRPr="00F5524D">
        <w:rPr>
          <w:sz w:val="22"/>
          <w:szCs w:val="22"/>
        </w:rPr>
        <w:tab/>
        <w:t>$0.29</w:t>
      </w:r>
      <w:r w:rsidRPr="00F5524D">
        <w:rPr>
          <w:sz w:val="22"/>
          <w:szCs w:val="22"/>
        </w:rPr>
        <w:tab/>
        <w:t xml:space="preserve">    </w:t>
      </w:r>
      <w:r w:rsidRPr="00F5524D">
        <w:rPr>
          <w:sz w:val="22"/>
          <w:szCs w:val="22"/>
        </w:rPr>
        <w:tab/>
        <w:t>$1,729.56</w:t>
      </w:r>
    </w:p>
    <w:p w14:paraId="2577C3A0" w14:textId="77777777" w:rsidR="00F5524D" w:rsidRPr="00F5524D" w:rsidRDefault="00F5524D" w:rsidP="00F5524D">
      <w:pPr>
        <w:rPr>
          <w:sz w:val="22"/>
          <w:szCs w:val="22"/>
        </w:rPr>
      </w:pPr>
    </w:p>
    <w:p w14:paraId="7E988BCA" w14:textId="77777777" w:rsidR="00F5524D" w:rsidRPr="00F5524D" w:rsidRDefault="00F5524D" w:rsidP="00F5524D">
      <w:pPr>
        <w:rPr>
          <w:sz w:val="22"/>
          <w:szCs w:val="22"/>
        </w:rPr>
      </w:pPr>
      <w:r w:rsidRPr="00F5524D">
        <w:rPr>
          <w:sz w:val="22"/>
          <w:szCs w:val="22"/>
        </w:rPr>
        <w:t>8</w:t>
      </w:r>
      <w:r w:rsidRPr="00F5524D">
        <w:rPr>
          <w:sz w:val="22"/>
          <w:szCs w:val="22"/>
        </w:rPr>
        <w:tab/>
      </w:r>
      <w:r w:rsidRPr="00F5524D">
        <w:rPr>
          <w:sz w:val="22"/>
          <w:szCs w:val="22"/>
        </w:rPr>
        <w:tab/>
        <w:t>Traffic Markings</w:t>
      </w:r>
      <w:r w:rsidRPr="00F5524D">
        <w:rPr>
          <w:sz w:val="22"/>
          <w:szCs w:val="22"/>
        </w:rPr>
        <w:tab/>
        <w:t xml:space="preserve">  </w:t>
      </w:r>
      <w:r w:rsidRPr="00F5524D">
        <w:rPr>
          <w:sz w:val="22"/>
          <w:szCs w:val="22"/>
        </w:rPr>
        <w:tab/>
        <w:t xml:space="preserve">  30</w:t>
      </w:r>
      <w:r w:rsidRPr="00F5524D">
        <w:rPr>
          <w:sz w:val="22"/>
          <w:szCs w:val="22"/>
        </w:rPr>
        <w:tab/>
      </w:r>
      <w:r w:rsidRPr="00F5524D">
        <w:rPr>
          <w:sz w:val="22"/>
          <w:szCs w:val="22"/>
        </w:rPr>
        <w:tab/>
        <w:t>SF</w:t>
      </w:r>
      <w:r w:rsidRPr="00F5524D">
        <w:rPr>
          <w:sz w:val="22"/>
          <w:szCs w:val="22"/>
        </w:rPr>
        <w:tab/>
        <w:t xml:space="preserve">$4.75   </w:t>
      </w:r>
      <w:r w:rsidRPr="00F5524D">
        <w:rPr>
          <w:sz w:val="22"/>
          <w:szCs w:val="22"/>
        </w:rPr>
        <w:tab/>
        <w:t xml:space="preserve"> </w:t>
      </w:r>
      <w:r w:rsidRPr="00F5524D">
        <w:rPr>
          <w:sz w:val="22"/>
          <w:szCs w:val="22"/>
        </w:rPr>
        <w:tab/>
        <w:t>$142.50</w:t>
      </w:r>
    </w:p>
    <w:p w14:paraId="3D37CD34" w14:textId="77777777" w:rsidR="00F5524D" w:rsidRPr="00F5524D" w:rsidRDefault="00F5524D" w:rsidP="00F5524D">
      <w:pPr>
        <w:rPr>
          <w:sz w:val="22"/>
          <w:szCs w:val="22"/>
        </w:rPr>
      </w:pPr>
      <w:r w:rsidRPr="00F5524D">
        <w:rPr>
          <w:sz w:val="22"/>
          <w:szCs w:val="22"/>
        </w:rPr>
        <w:tab/>
      </w:r>
      <w:r w:rsidRPr="00F5524D">
        <w:rPr>
          <w:sz w:val="22"/>
          <w:szCs w:val="22"/>
        </w:rPr>
        <w:tab/>
        <w:t>Thermoplastic</w:t>
      </w:r>
      <w:r w:rsidRPr="00F5524D">
        <w:rPr>
          <w:sz w:val="22"/>
          <w:szCs w:val="22"/>
        </w:rPr>
        <w:tab/>
      </w:r>
      <w:r w:rsidRPr="00F5524D">
        <w:rPr>
          <w:sz w:val="22"/>
          <w:szCs w:val="22"/>
        </w:rPr>
        <w:tab/>
      </w:r>
    </w:p>
    <w:p w14:paraId="20C81172" w14:textId="77777777" w:rsidR="00F5524D" w:rsidRPr="00F5524D" w:rsidRDefault="00F5524D" w:rsidP="00F5524D">
      <w:pPr>
        <w:rPr>
          <w:sz w:val="22"/>
          <w:szCs w:val="22"/>
        </w:rPr>
      </w:pP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u w:val="single"/>
        </w:rPr>
        <w:tab/>
      </w:r>
      <w:r w:rsidRPr="00F5524D">
        <w:rPr>
          <w:sz w:val="22"/>
          <w:szCs w:val="22"/>
          <w:u w:val="single"/>
        </w:rPr>
        <w:tab/>
      </w:r>
      <w:r w:rsidRPr="00F5524D">
        <w:rPr>
          <w:sz w:val="22"/>
          <w:szCs w:val="22"/>
          <w:u w:val="single"/>
        </w:rPr>
        <w:tab/>
      </w:r>
      <w:r w:rsidRPr="00F5524D">
        <w:rPr>
          <w:sz w:val="22"/>
          <w:szCs w:val="22"/>
          <w:u w:val="single"/>
        </w:rPr>
        <w:tab/>
      </w:r>
    </w:p>
    <w:p w14:paraId="3651F5D1" w14:textId="77777777" w:rsidR="00F5524D" w:rsidRPr="00F5524D" w:rsidRDefault="00F5524D" w:rsidP="00F5524D">
      <w:pPr>
        <w:rPr>
          <w:sz w:val="22"/>
          <w:szCs w:val="22"/>
        </w:rPr>
      </w:pP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r>
      <w:r w:rsidRPr="00F5524D">
        <w:rPr>
          <w:sz w:val="22"/>
          <w:szCs w:val="22"/>
        </w:rPr>
        <w:tab/>
        <w:t>TOTAL</w:t>
      </w:r>
      <w:r w:rsidRPr="00F5524D">
        <w:rPr>
          <w:sz w:val="22"/>
          <w:szCs w:val="22"/>
        </w:rPr>
        <w:tab/>
        <w:t>$1,872.06</w:t>
      </w:r>
    </w:p>
    <w:p w14:paraId="01501DA2" w14:textId="77777777" w:rsidR="00F5524D" w:rsidRPr="00F5524D" w:rsidRDefault="00F5524D" w:rsidP="00F5524D">
      <w:pPr>
        <w:rPr>
          <w:sz w:val="22"/>
          <w:szCs w:val="22"/>
        </w:rPr>
      </w:pPr>
    </w:p>
    <w:p w14:paraId="683615FC" w14:textId="77777777" w:rsidR="00F5524D" w:rsidRDefault="00F5524D" w:rsidP="00F5524D">
      <w:pPr>
        <w:rPr>
          <w:sz w:val="22"/>
          <w:szCs w:val="22"/>
        </w:rPr>
      </w:pPr>
      <w:r>
        <w:rPr>
          <w:sz w:val="22"/>
          <w:szCs w:val="22"/>
        </w:rPr>
        <w:t>Michael Finelli stated because of a typographically error, a corrected resolution awarding the bid has to be submitted to the State DOT.</w:t>
      </w:r>
    </w:p>
    <w:p w14:paraId="77159C77" w14:textId="55097E10" w:rsidR="00F5524D" w:rsidRDefault="00F5524D" w:rsidP="00F5524D">
      <w:pPr>
        <w:rPr>
          <w:sz w:val="22"/>
          <w:szCs w:val="22"/>
        </w:rPr>
      </w:pPr>
      <w:r>
        <w:rPr>
          <w:sz w:val="22"/>
          <w:szCs w:val="22"/>
        </w:rPr>
        <w:t xml:space="preserve">Georgette Miller </w:t>
      </w:r>
      <w:r w:rsidRPr="00314B58">
        <w:rPr>
          <w:sz w:val="22"/>
          <w:szCs w:val="22"/>
        </w:rPr>
        <w:t>moved to accept</w:t>
      </w:r>
      <w:r>
        <w:rPr>
          <w:sz w:val="22"/>
          <w:szCs w:val="22"/>
        </w:rPr>
        <w:t xml:space="preserve"> Resolution 2021-56</w:t>
      </w:r>
      <w:r w:rsidRPr="00314B58">
        <w:rPr>
          <w:sz w:val="22"/>
          <w:szCs w:val="22"/>
        </w:rPr>
        <w:t>. Seconded by</w:t>
      </w:r>
      <w:r>
        <w:rPr>
          <w:sz w:val="22"/>
          <w:szCs w:val="22"/>
        </w:rPr>
        <w:t xml:space="preserve"> Linda Koufodontes </w:t>
      </w:r>
      <w:r w:rsidRPr="00D810A1">
        <w:rPr>
          <w:sz w:val="22"/>
          <w:szCs w:val="22"/>
        </w:rPr>
        <w:t>and passed unanimously on roll call vote</w:t>
      </w:r>
      <w:r>
        <w:rPr>
          <w:sz w:val="22"/>
          <w:szCs w:val="22"/>
        </w:rPr>
        <w:t>.</w:t>
      </w:r>
      <w:r w:rsidRPr="00314B58">
        <w:rPr>
          <w:sz w:val="22"/>
          <w:szCs w:val="22"/>
        </w:rPr>
        <w:t xml:space="preserve"> Ayes:</w:t>
      </w:r>
      <w:r>
        <w:rPr>
          <w:sz w:val="22"/>
          <w:szCs w:val="22"/>
        </w:rPr>
        <w:t xml:space="preserve"> 3</w:t>
      </w:r>
      <w:r w:rsidRPr="00314B58">
        <w:rPr>
          <w:sz w:val="22"/>
          <w:szCs w:val="22"/>
        </w:rPr>
        <w:t xml:space="preserve">, Nays: 0, Abstain: </w:t>
      </w:r>
      <w:r>
        <w:rPr>
          <w:sz w:val="22"/>
          <w:szCs w:val="22"/>
        </w:rPr>
        <w:t>0</w:t>
      </w:r>
      <w:r w:rsidRPr="00314B58">
        <w:rPr>
          <w:sz w:val="22"/>
          <w:szCs w:val="22"/>
        </w:rPr>
        <w:t>. Absent: 0</w:t>
      </w:r>
      <w:r>
        <w:rPr>
          <w:sz w:val="22"/>
          <w:szCs w:val="22"/>
        </w:rPr>
        <w:t>.</w:t>
      </w:r>
    </w:p>
    <w:p w14:paraId="13206962" w14:textId="77777777" w:rsidR="00F5524D" w:rsidRPr="00314B58" w:rsidRDefault="00F5524D" w:rsidP="00F5524D">
      <w:pPr>
        <w:rPr>
          <w:sz w:val="22"/>
          <w:szCs w:val="22"/>
        </w:rPr>
      </w:pPr>
    </w:p>
    <w:p w14:paraId="6B61A575" w14:textId="5A529E69" w:rsidR="00F5524D" w:rsidRPr="00F5524D" w:rsidRDefault="00F5524D" w:rsidP="00F5524D">
      <w:pPr>
        <w:rPr>
          <w:b/>
          <w:bCs/>
          <w:sz w:val="22"/>
          <w:szCs w:val="22"/>
        </w:rPr>
      </w:pPr>
    </w:p>
    <w:p w14:paraId="6B0EC073" w14:textId="77777777" w:rsidR="00174867" w:rsidRPr="00174867" w:rsidRDefault="00174867" w:rsidP="00174867">
      <w:pPr>
        <w:pStyle w:val="ListParagraph"/>
        <w:ind w:left="0"/>
        <w:jc w:val="center"/>
        <w:rPr>
          <w:b/>
          <w:bCs/>
          <w:sz w:val="22"/>
          <w:szCs w:val="22"/>
        </w:rPr>
      </w:pPr>
    </w:p>
    <w:bookmarkEnd w:id="2"/>
    <w:p w14:paraId="7607C322" w14:textId="5EAD7474" w:rsidR="00252FB8" w:rsidRDefault="00252FB8">
      <w:pPr>
        <w:rPr>
          <w:b/>
          <w:bCs/>
          <w:sz w:val="22"/>
          <w:szCs w:val="22"/>
          <w:u w:val="single"/>
        </w:rPr>
      </w:pPr>
      <w:r>
        <w:rPr>
          <w:b/>
          <w:bCs/>
          <w:sz w:val="22"/>
          <w:szCs w:val="22"/>
          <w:u w:val="single"/>
        </w:rPr>
        <w:lastRenderedPageBreak/>
        <w:t>Appointments:</w:t>
      </w:r>
    </w:p>
    <w:p w14:paraId="355844A6" w14:textId="086AA37B" w:rsidR="00252FB8" w:rsidRDefault="00252FB8" w:rsidP="00252FB8">
      <w:pPr>
        <w:rPr>
          <w:sz w:val="22"/>
          <w:szCs w:val="22"/>
        </w:rPr>
      </w:pPr>
      <w:r>
        <w:rPr>
          <w:sz w:val="22"/>
          <w:szCs w:val="22"/>
        </w:rPr>
        <w:t xml:space="preserve">-Land Use Board Class III member – Georgette Miller moved to appoint Linda Koufodontes as Land Use Board Class III member. Seconded by Mayor Norton </w:t>
      </w:r>
      <w:r w:rsidRPr="000213B9">
        <w:rPr>
          <w:sz w:val="22"/>
          <w:szCs w:val="22"/>
        </w:rPr>
        <w:t>and passed unanimously on roll call vote. Ayes: 3, Nays: 0, Abstain: 0, Absent: 0.</w:t>
      </w:r>
    </w:p>
    <w:p w14:paraId="2D43C37D" w14:textId="2F7DD801" w:rsidR="00252FB8" w:rsidRDefault="00252FB8" w:rsidP="00252FB8">
      <w:pPr>
        <w:rPr>
          <w:sz w:val="22"/>
          <w:szCs w:val="22"/>
        </w:rPr>
      </w:pPr>
      <w:r>
        <w:rPr>
          <w:sz w:val="22"/>
          <w:szCs w:val="22"/>
        </w:rPr>
        <w:t xml:space="preserve">-DPW – Linda Koufodontes moved to appoint Gerald Norton liaison to the DPW. Seconded by Georgette Miller </w:t>
      </w:r>
      <w:r w:rsidRPr="000213B9">
        <w:rPr>
          <w:sz w:val="22"/>
          <w:szCs w:val="22"/>
        </w:rPr>
        <w:t>and passed unanimously on roll call vote. Ayes: 3, Nays: 0, Abstain: 0, Absent: 0.</w:t>
      </w:r>
    </w:p>
    <w:p w14:paraId="19E5DAD0" w14:textId="3CEA7F24" w:rsidR="00252FB8" w:rsidRDefault="00252FB8" w:rsidP="00252FB8">
      <w:pPr>
        <w:rPr>
          <w:sz w:val="22"/>
          <w:szCs w:val="22"/>
        </w:rPr>
      </w:pPr>
      <w:r>
        <w:rPr>
          <w:sz w:val="22"/>
          <w:szCs w:val="22"/>
        </w:rPr>
        <w:t xml:space="preserve">-Public Safety –Georgette Miller moved to appoint Gerald Norton the Public Safety &amp; Police liaison. Seconded by Linda Koufodontes </w:t>
      </w:r>
      <w:r w:rsidRPr="000213B9">
        <w:rPr>
          <w:sz w:val="22"/>
          <w:szCs w:val="22"/>
        </w:rPr>
        <w:t>and passed unanimously on roll call vote. Ayes: 3, Nays: 0, Abstain: 0, Absent: 0.</w:t>
      </w:r>
    </w:p>
    <w:p w14:paraId="0FFEC801" w14:textId="77777777" w:rsidR="00252FB8" w:rsidRDefault="00252FB8" w:rsidP="00252FB8">
      <w:pPr>
        <w:rPr>
          <w:sz w:val="22"/>
          <w:szCs w:val="22"/>
        </w:rPr>
      </w:pPr>
      <w:r>
        <w:rPr>
          <w:sz w:val="22"/>
          <w:szCs w:val="22"/>
        </w:rPr>
        <w:t xml:space="preserve">-Board of Education – Mayor Norton moved to appoint Linda Koufodontes liaison to the Board of Education. Seconded by Georgette Miller </w:t>
      </w:r>
      <w:r w:rsidRPr="000213B9">
        <w:rPr>
          <w:sz w:val="22"/>
          <w:szCs w:val="22"/>
        </w:rPr>
        <w:t>and passed unanimously on roll call vote. Ayes: 3, Nays: 0, Abstain: 0, Absent: 0.</w:t>
      </w:r>
    </w:p>
    <w:p w14:paraId="120C8D94" w14:textId="47E4C524" w:rsidR="00252FB8" w:rsidRDefault="00252FB8" w:rsidP="00252FB8">
      <w:pPr>
        <w:rPr>
          <w:sz w:val="22"/>
          <w:szCs w:val="22"/>
        </w:rPr>
      </w:pPr>
      <w:r>
        <w:rPr>
          <w:sz w:val="22"/>
          <w:szCs w:val="22"/>
        </w:rPr>
        <w:t>-Board of Chosen Commissioners – Mayor Norton moved to appoint Linda Koufodontes liaison to the Board of Chosen Commissioners. Seconded by Georgette Miller</w:t>
      </w:r>
      <w:r w:rsidRPr="00252FB8">
        <w:rPr>
          <w:sz w:val="22"/>
          <w:szCs w:val="22"/>
        </w:rPr>
        <w:t xml:space="preserve"> </w:t>
      </w:r>
      <w:r w:rsidRPr="000213B9">
        <w:rPr>
          <w:sz w:val="22"/>
          <w:szCs w:val="22"/>
        </w:rPr>
        <w:t>and passed unanimously on roll call vote. Ayes: 3, Nays: 0, Abstain: 0, Absent: 0.</w:t>
      </w:r>
    </w:p>
    <w:p w14:paraId="3F59787B" w14:textId="164E5678" w:rsidR="00252FB8" w:rsidRPr="00252FB8" w:rsidRDefault="00252FB8">
      <w:pPr>
        <w:rPr>
          <w:sz w:val="22"/>
          <w:szCs w:val="22"/>
        </w:rPr>
      </w:pPr>
    </w:p>
    <w:p w14:paraId="236D3E40" w14:textId="3305868E" w:rsidR="00577DB7" w:rsidRDefault="00C465D6">
      <w:pPr>
        <w:rPr>
          <w:b/>
          <w:bCs/>
          <w:sz w:val="22"/>
          <w:szCs w:val="22"/>
          <w:u w:val="single"/>
        </w:rPr>
      </w:pPr>
      <w:r w:rsidRPr="00314B58">
        <w:rPr>
          <w:b/>
          <w:bCs/>
          <w:sz w:val="22"/>
          <w:szCs w:val="22"/>
          <w:u w:val="single"/>
        </w:rPr>
        <w:t>New Business:</w:t>
      </w:r>
      <w:r w:rsidR="00A54E27">
        <w:rPr>
          <w:b/>
          <w:bCs/>
          <w:sz w:val="22"/>
          <w:szCs w:val="22"/>
          <w:u w:val="single"/>
        </w:rPr>
        <w:t xml:space="preserve"> </w:t>
      </w:r>
      <w:r w:rsidR="007A149C">
        <w:rPr>
          <w:b/>
          <w:bCs/>
          <w:sz w:val="22"/>
          <w:szCs w:val="22"/>
          <w:u w:val="single"/>
        </w:rPr>
        <w:t xml:space="preserve"> </w:t>
      </w:r>
    </w:p>
    <w:p w14:paraId="1CBC4D18" w14:textId="04019140" w:rsidR="00543B82" w:rsidRPr="00174867" w:rsidRDefault="00174867" w:rsidP="00174867">
      <w:pPr>
        <w:rPr>
          <w:sz w:val="22"/>
          <w:szCs w:val="22"/>
        </w:rPr>
      </w:pPr>
      <w:r>
        <w:rPr>
          <w:sz w:val="22"/>
          <w:szCs w:val="22"/>
        </w:rPr>
        <w:t>-</w:t>
      </w:r>
      <w:r w:rsidR="00F318AD" w:rsidRPr="00174867">
        <w:rPr>
          <w:sz w:val="22"/>
          <w:szCs w:val="22"/>
        </w:rPr>
        <w:t>Letter to residents re: vacated Axford Avenue alley – Mayor Norton</w:t>
      </w:r>
      <w:r w:rsidR="009A7C72" w:rsidRPr="00174867">
        <w:rPr>
          <w:sz w:val="22"/>
          <w:szCs w:val="22"/>
        </w:rPr>
        <w:t xml:space="preserve"> asked Matt </w:t>
      </w:r>
      <w:r w:rsidR="000A4E7E" w:rsidRPr="00174867">
        <w:rPr>
          <w:sz w:val="22"/>
          <w:szCs w:val="22"/>
        </w:rPr>
        <w:t>H</w:t>
      </w:r>
      <w:r w:rsidR="009A7C72" w:rsidRPr="00174867">
        <w:rPr>
          <w:sz w:val="22"/>
          <w:szCs w:val="22"/>
        </w:rPr>
        <w:t>all and Susan</w:t>
      </w:r>
      <w:r w:rsidRPr="00174867">
        <w:rPr>
          <w:sz w:val="22"/>
          <w:szCs w:val="22"/>
        </w:rPr>
        <w:t xml:space="preserve"> </w:t>
      </w:r>
      <w:r w:rsidR="009A7C72" w:rsidRPr="00174867">
        <w:rPr>
          <w:sz w:val="22"/>
          <w:szCs w:val="22"/>
        </w:rPr>
        <w:t>Turner to compose a letter of explanation to residents whose property was affected by the Ordinance.</w:t>
      </w:r>
    </w:p>
    <w:p w14:paraId="16F8A142" w14:textId="74222FD3" w:rsidR="000A4E7E" w:rsidRDefault="00174867" w:rsidP="000A4E7E">
      <w:pPr>
        <w:rPr>
          <w:sz w:val="22"/>
          <w:szCs w:val="22"/>
        </w:rPr>
      </w:pPr>
      <w:r>
        <w:rPr>
          <w:sz w:val="22"/>
          <w:szCs w:val="22"/>
        </w:rPr>
        <w:t>-</w:t>
      </w:r>
      <w:r w:rsidR="009A7C72">
        <w:rPr>
          <w:sz w:val="22"/>
          <w:szCs w:val="22"/>
        </w:rPr>
        <w:t xml:space="preserve">Mold Remediation </w:t>
      </w:r>
      <w:r w:rsidR="000A4E7E">
        <w:rPr>
          <w:sz w:val="22"/>
          <w:szCs w:val="22"/>
        </w:rPr>
        <w:t xml:space="preserve">– The surface mold was removed and the basement moisture abated. Lou Accetturo contacted 3 environmental companies for quotes to complete the clean up. RK Environmental quoted $22,166.00. Green Home Solutions quoted $7,475.00. The third company did not show up to their appointment. Mayor Norton moved to accept the quote from Green Home Solutions for mold remediation. Seconded by Georgette Miller and </w:t>
      </w:r>
      <w:r w:rsidR="000A4E7E" w:rsidRPr="000213B9">
        <w:rPr>
          <w:sz w:val="22"/>
          <w:szCs w:val="22"/>
        </w:rPr>
        <w:t>passed unanimously on roll call vote. Ayes: 3, Nays: 0, Abstain: 0, Absent: 0.</w:t>
      </w:r>
    </w:p>
    <w:p w14:paraId="7766A91E" w14:textId="760BF2D2" w:rsidR="009A7C72" w:rsidRPr="00174867" w:rsidRDefault="00174867" w:rsidP="00174867">
      <w:pPr>
        <w:rPr>
          <w:sz w:val="22"/>
          <w:szCs w:val="22"/>
        </w:rPr>
      </w:pPr>
      <w:r>
        <w:rPr>
          <w:sz w:val="22"/>
          <w:szCs w:val="22"/>
        </w:rPr>
        <w:t>-</w:t>
      </w:r>
      <w:r w:rsidR="000A4E7E" w:rsidRPr="00174867">
        <w:rPr>
          <w:sz w:val="22"/>
          <w:szCs w:val="22"/>
        </w:rPr>
        <w:t xml:space="preserve">League of Municipalities – Mayor Norton stated the annual League of Municipalities convention will begin November 18, 2021. He and Lou Accetturo will attend. He asked the Commissioners to </w:t>
      </w:r>
      <w:r w:rsidR="006405C1" w:rsidRPr="00174867">
        <w:rPr>
          <w:sz w:val="22"/>
          <w:szCs w:val="22"/>
        </w:rPr>
        <w:t xml:space="preserve">advise Matt Hall if they plan to attend. He will send the info to the Clerk for registration. </w:t>
      </w:r>
    </w:p>
    <w:p w14:paraId="01C35097" w14:textId="77777777" w:rsidR="001D5C57" w:rsidRPr="00FF389B" w:rsidRDefault="001D5C57" w:rsidP="001D5C57">
      <w:pPr>
        <w:pStyle w:val="ListParagraph"/>
        <w:ind w:left="360"/>
        <w:rPr>
          <w:sz w:val="22"/>
          <w:szCs w:val="22"/>
        </w:rPr>
      </w:pPr>
    </w:p>
    <w:p w14:paraId="088260BF" w14:textId="714A04DB" w:rsidR="00A54E27" w:rsidRPr="00A54E27" w:rsidRDefault="00A54E27">
      <w:pPr>
        <w:rPr>
          <w:sz w:val="22"/>
          <w:szCs w:val="22"/>
        </w:rPr>
      </w:pPr>
      <w:r w:rsidRPr="00A54E27">
        <w:rPr>
          <w:b/>
          <w:bCs/>
          <w:sz w:val="22"/>
          <w:szCs w:val="22"/>
          <w:u w:val="single"/>
        </w:rPr>
        <w:t>Old Business</w:t>
      </w:r>
      <w:r>
        <w:rPr>
          <w:sz w:val="22"/>
          <w:szCs w:val="22"/>
        </w:rPr>
        <w:t>:</w:t>
      </w:r>
    </w:p>
    <w:p w14:paraId="12D70D8F" w14:textId="67891175" w:rsidR="00D02F59" w:rsidRDefault="00F5524D" w:rsidP="00D02F59">
      <w:pPr>
        <w:pStyle w:val="ListParagraph"/>
        <w:numPr>
          <w:ilvl w:val="0"/>
          <w:numId w:val="4"/>
        </w:numPr>
        <w:rPr>
          <w:sz w:val="22"/>
          <w:szCs w:val="22"/>
        </w:rPr>
      </w:pPr>
      <w:r>
        <w:rPr>
          <w:sz w:val="22"/>
          <w:szCs w:val="22"/>
        </w:rPr>
        <w:t>Verizon bill – Matt Hall stated the phone number questioned is an active communications, non-emergency line and recommended posting it on the website.</w:t>
      </w:r>
    </w:p>
    <w:p w14:paraId="106FABE5" w14:textId="60144876" w:rsidR="00F5524D" w:rsidRDefault="00F5524D" w:rsidP="00D02F59">
      <w:pPr>
        <w:pStyle w:val="ListParagraph"/>
        <w:numPr>
          <w:ilvl w:val="0"/>
          <w:numId w:val="4"/>
        </w:numPr>
        <w:rPr>
          <w:sz w:val="22"/>
          <w:szCs w:val="22"/>
        </w:rPr>
      </w:pPr>
      <w:r>
        <w:rPr>
          <w:sz w:val="22"/>
          <w:szCs w:val="22"/>
        </w:rPr>
        <w:t>Matt Hall has not heard back from JCP&amp;L regarding dead ash trees. He will contact another person there for information.</w:t>
      </w:r>
    </w:p>
    <w:p w14:paraId="6EBCBC09" w14:textId="7FF4450C" w:rsidR="00F5524D" w:rsidRDefault="00F5524D" w:rsidP="00D02F59">
      <w:pPr>
        <w:pStyle w:val="ListParagraph"/>
        <w:numPr>
          <w:ilvl w:val="0"/>
          <w:numId w:val="4"/>
        </w:numPr>
        <w:rPr>
          <w:sz w:val="22"/>
          <w:szCs w:val="22"/>
        </w:rPr>
      </w:pPr>
      <w:r>
        <w:rPr>
          <w:sz w:val="22"/>
          <w:szCs w:val="22"/>
        </w:rPr>
        <w:t>Cigars and Bourbon Night</w:t>
      </w:r>
      <w:r>
        <w:rPr>
          <w:sz w:val="22"/>
          <w:szCs w:val="22"/>
        </w:rPr>
        <w:t xml:space="preserve"> – Georgette Miller stated the event has been moved to October 2, 2021.</w:t>
      </w:r>
    </w:p>
    <w:p w14:paraId="5909C9A1" w14:textId="366EBFB4" w:rsidR="00F5524D" w:rsidRDefault="00F5524D" w:rsidP="00D02F59">
      <w:pPr>
        <w:pStyle w:val="ListParagraph"/>
        <w:numPr>
          <w:ilvl w:val="0"/>
          <w:numId w:val="4"/>
        </w:numPr>
        <w:rPr>
          <w:sz w:val="22"/>
          <w:szCs w:val="22"/>
        </w:rPr>
      </w:pPr>
      <w:r>
        <w:rPr>
          <w:sz w:val="22"/>
          <w:szCs w:val="22"/>
        </w:rPr>
        <w:t>Triangle – Mayor Norton stated LSRP emails with the NJDEP</w:t>
      </w:r>
      <w:r w:rsidR="00816040">
        <w:rPr>
          <w:sz w:val="22"/>
          <w:szCs w:val="22"/>
        </w:rPr>
        <w:t xml:space="preserve"> now indicate only a cursory review of the property clean up has been done and the full review will be started in March 2022. He asked if there are alternatives that would move this along more quickly. Discussion included contacting Assemblymen and Senators and the Township handling the clean up. </w:t>
      </w:r>
    </w:p>
    <w:p w14:paraId="5AC28470" w14:textId="3B464BCF" w:rsidR="00D02F59" w:rsidRPr="00D02F59" w:rsidRDefault="00D02F59" w:rsidP="00D02F59">
      <w:pPr>
        <w:rPr>
          <w:sz w:val="22"/>
          <w:szCs w:val="22"/>
        </w:rPr>
      </w:pPr>
      <w:r w:rsidRPr="00D02F59">
        <w:rPr>
          <w:sz w:val="22"/>
          <w:szCs w:val="22"/>
        </w:rPr>
        <w:t xml:space="preserve"> </w:t>
      </w:r>
    </w:p>
    <w:p w14:paraId="571DDE55" w14:textId="3CA4E3FE" w:rsidR="00F22C80" w:rsidRPr="00314B58" w:rsidRDefault="00F22C80" w:rsidP="00F22C80">
      <w:pPr>
        <w:rPr>
          <w:b/>
          <w:bCs/>
          <w:sz w:val="22"/>
          <w:szCs w:val="22"/>
          <w:u w:val="single"/>
        </w:rPr>
      </w:pPr>
      <w:r w:rsidRPr="00314B58">
        <w:rPr>
          <w:b/>
          <w:bCs/>
          <w:sz w:val="22"/>
          <w:szCs w:val="22"/>
          <w:u w:val="single"/>
        </w:rPr>
        <w:t>Township Committee Reports and Correspondence</w:t>
      </w:r>
    </w:p>
    <w:p w14:paraId="69D99A86" w14:textId="476B0334" w:rsidR="005E2AEB" w:rsidRDefault="00816040" w:rsidP="00D02F59">
      <w:pPr>
        <w:pStyle w:val="ListParagraph"/>
        <w:numPr>
          <w:ilvl w:val="0"/>
          <w:numId w:val="4"/>
        </w:numPr>
        <w:rPr>
          <w:sz w:val="22"/>
          <w:szCs w:val="22"/>
        </w:rPr>
      </w:pPr>
      <w:r w:rsidRPr="006B29C3">
        <w:rPr>
          <w:sz w:val="22"/>
          <w:szCs w:val="22"/>
        </w:rPr>
        <w:t>Dog Park</w:t>
      </w:r>
      <w:r>
        <w:rPr>
          <w:sz w:val="22"/>
          <w:szCs w:val="22"/>
        </w:rPr>
        <w:t xml:space="preserve"> </w:t>
      </w:r>
      <w:r w:rsidR="006B29C3">
        <w:rPr>
          <w:sz w:val="22"/>
          <w:szCs w:val="22"/>
        </w:rPr>
        <w:t>–</w:t>
      </w:r>
      <w:r w:rsidR="00D02F59">
        <w:rPr>
          <w:sz w:val="22"/>
          <w:szCs w:val="22"/>
        </w:rPr>
        <w:t xml:space="preserve"> </w:t>
      </w:r>
      <w:r w:rsidR="006B29C3">
        <w:rPr>
          <w:sz w:val="22"/>
          <w:szCs w:val="22"/>
        </w:rPr>
        <w:t>Georgette Miller is waiting for information from the DPW.</w:t>
      </w:r>
    </w:p>
    <w:p w14:paraId="4177DA83" w14:textId="492568AD" w:rsidR="00D02F59" w:rsidRDefault="00816040" w:rsidP="00D02F59">
      <w:pPr>
        <w:pStyle w:val="ListParagraph"/>
        <w:numPr>
          <w:ilvl w:val="0"/>
          <w:numId w:val="4"/>
        </w:numPr>
        <w:rPr>
          <w:sz w:val="22"/>
          <w:szCs w:val="22"/>
        </w:rPr>
      </w:pPr>
      <w:r>
        <w:rPr>
          <w:sz w:val="22"/>
          <w:szCs w:val="22"/>
        </w:rPr>
        <w:t xml:space="preserve">Christmas Tree Lighting </w:t>
      </w:r>
      <w:r w:rsidR="00D02F59">
        <w:rPr>
          <w:sz w:val="22"/>
          <w:szCs w:val="22"/>
        </w:rPr>
        <w:t>– Georgette</w:t>
      </w:r>
      <w:r>
        <w:rPr>
          <w:sz w:val="22"/>
          <w:szCs w:val="22"/>
        </w:rPr>
        <w:t xml:space="preserve"> Miller </w:t>
      </w:r>
      <w:r w:rsidR="006B29C3">
        <w:rPr>
          <w:sz w:val="22"/>
          <w:szCs w:val="22"/>
        </w:rPr>
        <w:t>would like to schedule</w:t>
      </w:r>
      <w:r>
        <w:rPr>
          <w:sz w:val="22"/>
          <w:szCs w:val="22"/>
        </w:rPr>
        <w:t xml:space="preserve"> the lighting </w:t>
      </w:r>
      <w:r w:rsidR="006B29C3">
        <w:rPr>
          <w:sz w:val="22"/>
          <w:szCs w:val="22"/>
        </w:rPr>
        <w:t>for</w:t>
      </w:r>
      <w:r>
        <w:rPr>
          <w:sz w:val="22"/>
          <w:szCs w:val="22"/>
        </w:rPr>
        <w:t xml:space="preserve"> Saturday, Nov 27, 2021</w:t>
      </w:r>
      <w:r w:rsidR="006B29C3">
        <w:rPr>
          <w:sz w:val="22"/>
          <w:szCs w:val="22"/>
        </w:rPr>
        <w:t>. A</w:t>
      </w:r>
      <w:r>
        <w:rPr>
          <w:sz w:val="22"/>
          <w:szCs w:val="22"/>
        </w:rPr>
        <w:t xml:space="preserve"> full day of festivities </w:t>
      </w:r>
      <w:r w:rsidR="006B29C3">
        <w:rPr>
          <w:sz w:val="22"/>
          <w:szCs w:val="22"/>
        </w:rPr>
        <w:t xml:space="preserve"> will be held </w:t>
      </w:r>
      <w:r>
        <w:rPr>
          <w:sz w:val="22"/>
          <w:szCs w:val="22"/>
        </w:rPr>
        <w:t>downtown</w:t>
      </w:r>
      <w:r w:rsidR="006B29C3">
        <w:rPr>
          <w:sz w:val="22"/>
          <w:szCs w:val="22"/>
        </w:rPr>
        <w:t xml:space="preserve"> which would require some streets to be closed</w:t>
      </w:r>
      <w:r>
        <w:rPr>
          <w:sz w:val="22"/>
          <w:szCs w:val="22"/>
        </w:rPr>
        <w:t>.</w:t>
      </w:r>
      <w:r w:rsidR="00D02F59">
        <w:rPr>
          <w:sz w:val="22"/>
          <w:szCs w:val="22"/>
        </w:rPr>
        <w:t xml:space="preserve"> </w:t>
      </w:r>
    </w:p>
    <w:p w14:paraId="25C742AA" w14:textId="491CD08F" w:rsidR="00816040" w:rsidRDefault="00816040" w:rsidP="00816040">
      <w:pPr>
        <w:pStyle w:val="ListParagraph"/>
        <w:numPr>
          <w:ilvl w:val="0"/>
          <w:numId w:val="4"/>
        </w:numPr>
        <w:rPr>
          <w:sz w:val="22"/>
          <w:szCs w:val="22"/>
        </w:rPr>
      </w:pPr>
      <w:r w:rsidRPr="006B29C3">
        <w:rPr>
          <w:sz w:val="22"/>
          <w:szCs w:val="22"/>
        </w:rPr>
        <w:t>Sign –</w:t>
      </w:r>
      <w:r w:rsidR="006B29C3" w:rsidRPr="006B29C3">
        <w:rPr>
          <w:sz w:val="22"/>
          <w:szCs w:val="22"/>
        </w:rPr>
        <w:t xml:space="preserve"> One family has agreed to be in the picture</w:t>
      </w:r>
      <w:r w:rsidRPr="006B29C3">
        <w:rPr>
          <w:sz w:val="22"/>
          <w:szCs w:val="22"/>
        </w:rPr>
        <w:t>.</w:t>
      </w:r>
      <w:r w:rsidR="006B29C3" w:rsidRPr="006B29C3">
        <w:rPr>
          <w:sz w:val="22"/>
          <w:szCs w:val="22"/>
        </w:rPr>
        <w:t xml:space="preserve"> Mr. Magnuson is reaching out to some other families.</w:t>
      </w:r>
    </w:p>
    <w:p w14:paraId="7179DE61" w14:textId="77777777" w:rsidR="006B29C3" w:rsidRPr="006B29C3" w:rsidRDefault="006B29C3" w:rsidP="00816040">
      <w:pPr>
        <w:pStyle w:val="ListParagraph"/>
        <w:numPr>
          <w:ilvl w:val="0"/>
          <w:numId w:val="4"/>
        </w:numPr>
        <w:rPr>
          <w:sz w:val="22"/>
          <w:szCs w:val="22"/>
        </w:rPr>
      </w:pPr>
    </w:p>
    <w:p w14:paraId="47D7A6BE" w14:textId="2DE15786" w:rsidR="002531B9" w:rsidRDefault="00AE6B45" w:rsidP="002531B9">
      <w:pPr>
        <w:rPr>
          <w:sz w:val="22"/>
          <w:szCs w:val="22"/>
        </w:rPr>
      </w:pPr>
      <w:r>
        <w:rPr>
          <w:b/>
          <w:bCs/>
          <w:sz w:val="22"/>
          <w:szCs w:val="22"/>
          <w:u w:val="single"/>
        </w:rPr>
        <w:t>Township Administrator</w:t>
      </w:r>
      <w:r>
        <w:rPr>
          <w:sz w:val="22"/>
          <w:szCs w:val="22"/>
        </w:rPr>
        <w:t xml:space="preserve"> –</w:t>
      </w:r>
      <w:r w:rsidR="00816040">
        <w:rPr>
          <w:sz w:val="22"/>
          <w:szCs w:val="22"/>
        </w:rPr>
        <w:t>No additional information to report.</w:t>
      </w:r>
      <w:r>
        <w:rPr>
          <w:sz w:val="22"/>
          <w:szCs w:val="22"/>
        </w:rPr>
        <w:t xml:space="preserve"> </w:t>
      </w:r>
    </w:p>
    <w:p w14:paraId="41319390" w14:textId="77777777" w:rsidR="00AE6B45" w:rsidRPr="00AE6B45" w:rsidRDefault="00AE6B45" w:rsidP="002531B9">
      <w:pPr>
        <w:rPr>
          <w:sz w:val="22"/>
          <w:szCs w:val="22"/>
        </w:rPr>
      </w:pPr>
    </w:p>
    <w:p w14:paraId="6A3B5C57" w14:textId="77777777" w:rsidR="00881F8B" w:rsidRDefault="0076287F">
      <w:pPr>
        <w:rPr>
          <w:b/>
          <w:bCs/>
          <w:sz w:val="22"/>
          <w:szCs w:val="22"/>
          <w:u w:val="single"/>
        </w:rPr>
      </w:pPr>
      <w:r w:rsidRPr="00314B58">
        <w:rPr>
          <w:b/>
          <w:bCs/>
          <w:sz w:val="22"/>
          <w:szCs w:val="22"/>
          <w:u w:val="single"/>
        </w:rPr>
        <w:t>Township Engineer</w:t>
      </w:r>
      <w:r w:rsidR="0005356B" w:rsidRPr="00314B58">
        <w:rPr>
          <w:b/>
          <w:bCs/>
          <w:sz w:val="22"/>
          <w:szCs w:val="22"/>
          <w:u w:val="single"/>
        </w:rPr>
        <w:t xml:space="preserve"> Report</w:t>
      </w:r>
      <w:r w:rsidRPr="00314B58">
        <w:rPr>
          <w:b/>
          <w:bCs/>
          <w:sz w:val="22"/>
          <w:szCs w:val="22"/>
          <w:u w:val="single"/>
        </w:rPr>
        <w:t>:</w:t>
      </w:r>
      <w:r w:rsidR="00816040">
        <w:rPr>
          <w:b/>
          <w:bCs/>
          <w:sz w:val="22"/>
          <w:szCs w:val="22"/>
          <w:u w:val="single"/>
        </w:rPr>
        <w:t xml:space="preserve"> </w:t>
      </w:r>
    </w:p>
    <w:p w14:paraId="649C8DE3" w14:textId="4B215ACD" w:rsidR="0076287F" w:rsidRPr="00881F8B" w:rsidRDefault="00266670" w:rsidP="00881F8B">
      <w:pPr>
        <w:pStyle w:val="ListParagraph"/>
        <w:numPr>
          <w:ilvl w:val="0"/>
          <w:numId w:val="4"/>
        </w:numPr>
        <w:rPr>
          <w:sz w:val="22"/>
          <w:szCs w:val="22"/>
        </w:rPr>
      </w:pPr>
      <w:r w:rsidRPr="00881F8B">
        <w:rPr>
          <w:sz w:val="22"/>
          <w:szCs w:val="22"/>
        </w:rPr>
        <w:t xml:space="preserve">Mike Finelli stated the Mine Hill Road project is in the Co-op queue and is expected to start mid to late September. </w:t>
      </w:r>
    </w:p>
    <w:p w14:paraId="7994803A" w14:textId="47A9B24C" w:rsidR="00266670" w:rsidRPr="00881F8B" w:rsidRDefault="00266670" w:rsidP="00881F8B">
      <w:pPr>
        <w:pStyle w:val="ListParagraph"/>
        <w:numPr>
          <w:ilvl w:val="0"/>
          <w:numId w:val="4"/>
        </w:numPr>
        <w:rPr>
          <w:sz w:val="22"/>
          <w:szCs w:val="22"/>
        </w:rPr>
      </w:pPr>
      <w:r w:rsidRPr="00881F8B">
        <w:rPr>
          <w:sz w:val="22"/>
          <w:szCs w:val="22"/>
        </w:rPr>
        <w:t>The 2022 DOT grants may be announced in October or November.</w:t>
      </w:r>
    </w:p>
    <w:p w14:paraId="560AF0AC" w14:textId="79844B5A" w:rsidR="00266670" w:rsidRPr="00881F8B" w:rsidRDefault="00266670" w:rsidP="00881F8B">
      <w:pPr>
        <w:pStyle w:val="ListParagraph"/>
        <w:numPr>
          <w:ilvl w:val="0"/>
          <w:numId w:val="4"/>
        </w:numPr>
        <w:rPr>
          <w:sz w:val="22"/>
          <w:szCs w:val="22"/>
        </w:rPr>
      </w:pPr>
      <w:r w:rsidRPr="00881F8B">
        <w:rPr>
          <w:sz w:val="22"/>
          <w:szCs w:val="22"/>
        </w:rPr>
        <w:lastRenderedPageBreak/>
        <w:t>His office had a pre-construction meeting with the Spring Meadows contractor. The contractor will handle traffic control during the project. They have an aggressive schedule that allows a little more than a month for completing the project. It is expected to start mid to late September.</w:t>
      </w:r>
    </w:p>
    <w:p w14:paraId="00F7C181" w14:textId="5B464DBA" w:rsidR="00266670" w:rsidRPr="00881F8B" w:rsidRDefault="00266670" w:rsidP="00881F8B">
      <w:pPr>
        <w:pStyle w:val="ListParagraph"/>
        <w:numPr>
          <w:ilvl w:val="0"/>
          <w:numId w:val="4"/>
        </w:numPr>
        <w:rPr>
          <w:sz w:val="22"/>
          <w:szCs w:val="22"/>
        </w:rPr>
      </w:pPr>
      <w:r w:rsidRPr="00881F8B">
        <w:rPr>
          <w:sz w:val="22"/>
          <w:szCs w:val="22"/>
        </w:rPr>
        <w:t>Mike has Co-op quotes for 3 roads: Buckley Avenue, Snyders Lane and Henry Street. Funds for Snyders Lane were part of the original bond, Buckley is a smaller project and Henry will be done next year. Matt Hall and the CFO will review the DPW budget for funds to complete Buckley.</w:t>
      </w:r>
    </w:p>
    <w:p w14:paraId="38DBE8A1" w14:textId="6BFB04B1" w:rsidR="00A13DCE" w:rsidRPr="00881F8B" w:rsidRDefault="00266670" w:rsidP="00881F8B">
      <w:pPr>
        <w:pStyle w:val="ListParagraph"/>
        <w:numPr>
          <w:ilvl w:val="0"/>
          <w:numId w:val="4"/>
        </w:numPr>
        <w:rPr>
          <w:sz w:val="22"/>
          <w:szCs w:val="22"/>
        </w:rPr>
      </w:pPr>
      <w:r w:rsidRPr="00881F8B">
        <w:rPr>
          <w:sz w:val="22"/>
          <w:szCs w:val="22"/>
        </w:rPr>
        <w:t xml:space="preserve">Georgette Miller asked for a progress report on 119 Belvidere Ave. Mike stated there was a virtual hearing last week at which the current Judge stated he is moving the zoning portion of the violations to the Hackettstown Court since he prosecuted </w:t>
      </w:r>
      <w:r w:rsidR="00881F8B" w:rsidRPr="00881F8B">
        <w:rPr>
          <w:sz w:val="22"/>
          <w:szCs w:val="22"/>
        </w:rPr>
        <w:t>them last year. The police citations will be heard in his court.</w:t>
      </w:r>
      <w:r w:rsidRPr="00881F8B">
        <w:rPr>
          <w:sz w:val="22"/>
          <w:szCs w:val="22"/>
        </w:rPr>
        <w:t xml:space="preserve"> </w:t>
      </w:r>
      <w:r w:rsidR="00881F8B">
        <w:rPr>
          <w:sz w:val="22"/>
          <w:szCs w:val="22"/>
        </w:rPr>
        <w:t>Mayor Norton stated the Township has received approval for our attorney to prosecute the zoning violations.</w:t>
      </w:r>
    </w:p>
    <w:p w14:paraId="7B098924" w14:textId="5971EF30" w:rsidR="00AE6B45" w:rsidRPr="00AE6B45" w:rsidRDefault="0005356B" w:rsidP="0076287F">
      <w:pPr>
        <w:rPr>
          <w:sz w:val="22"/>
          <w:szCs w:val="22"/>
          <w:u w:val="single"/>
        </w:rPr>
      </w:pPr>
      <w:r w:rsidRPr="00314B58">
        <w:rPr>
          <w:b/>
          <w:bCs/>
          <w:sz w:val="22"/>
          <w:szCs w:val="22"/>
          <w:u w:val="single"/>
        </w:rPr>
        <w:t xml:space="preserve">Township </w:t>
      </w:r>
      <w:r w:rsidR="0076287F" w:rsidRPr="00314B58">
        <w:rPr>
          <w:b/>
          <w:bCs/>
          <w:sz w:val="22"/>
          <w:szCs w:val="22"/>
          <w:u w:val="single"/>
        </w:rPr>
        <w:t>Attorney’s Report</w:t>
      </w:r>
      <w:r w:rsidR="0076287F" w:rsidRPr="00314B58">
        <w:rPr>
          <w:b/>
          <w:bCs/>
          <w:sz w:val="22"/>
          <w:szCs w:val="22"/>
        </w:rPr>
        <w:t>:</w:t>
      </w:r>
      <w:r w:rsidR="00881F8B">
        <w:rPr>
          <w:b/>
          <w:bCs/>
          <w:sz w:val="22"/>
          <w:szCs w:val="22"/>
        </w:rPr>
        <w:t xml:space="preserve"> </w:t>
      </w:r>
      <w:r w:rsidR="00881F8B">
        <w:rPr>
          <w:sz w:val="22"/>
          <w:szCs w:val="22"/>
        </w:rPr>
        <w:t>No report</w:t>
      </w:r>
    </w:p>
    <w:p w14:paraId="184A843C" w14:textId="77777777" w:rsidR="00C31B11" w:rsidRPr="00314B58" w:rsidRDefault="00C31B11" w:rsidP="0076287F">
      <w:pPr>
        <w:rPr>
          <w:b/>
          <w:bCs/>
          <w:sz w:val="22"/>
          <w:szCs w:val="22"/>
          <w:u w:val="single"/>
        </w:rPr>
      </w:pPr>
    </w:p>
    <w:p w14:paraId="6903DD8B" w14:textId="77777777" w:rsidR="00AF235A" w:rsidRPr="00314B58" w:rsidRDefault="00AF235A" w:rsidP="00AF235A">
      <w:pPr>
        <w:rPr>
          <w:b/>
          <w:bCs/>
          <w:sz w:val="22"/>
          <w:szCs w:val="22"/>
          <w:u w:val="single"/>
        </w:rPr>
      </w:pPr>
      <w:r w:rsidRPr="00314B58">
        <w:rPr>
          <w:b/>
          <w:bCs/>
          <w:sz w:val="22"/>
          <w:szCs w:val="22"/>
          <w:u w:val="single"/>
        </w:rPr>
        <w:t>Motion To Pay Bills:</w:t>
      </w:r>
    </w:p>
    <w:p w14:paraId="2CBF31D7" w14:textId="41ED2324" w:rsidR="00AF235A" w:rsidRPr="00314B58" w:rsidRDefault="00AE6B45" w:rsidP="00AF235A">
      <w:pPr>
        <w:rPr>
          <w:sz w:val="22"/>
          <w:szCs w:val="22"/>
        </w:rPr>
      </w:pPr>
      <w:r>
        <w:rPr>
          <w:sz w:val="22"/>
          <w:szCs w:val="22"/>
        </w:rPr>
        <w:t xml:space="preserve">Georgette Miller </w:t>
      </w:r>
      <w:r w:rsidR="00AF235A" w:rsidRPr="00314B58">
        <w:rPr>
          <w:sz w:val="22"/>
          <w:szCs w:val="22"/>
        </w:rPr>
        <w:t>moved to pay all bills presented</w:t>
      </w:r>
      <w:r w:rsidR="00126B2D" w:rsidRPr="00314B58">
        <w:rPr>
          <w:sz w:val="22"/>
          <w:szCs w:val="22"/>
        </w:rPr>
        <w:t xml:space="preserve"> to</w:t>
      </w:r>
      <w:r w:rsidR="00AF235A" w:rsidRPr="00314B58">
        <w:rPr>
          <w:sz w:val="22"/>
          <w:szCs w:val="22"/>
        </w:rPr>
        <w:t xml:space="preserve"> and approved by the Committee. </w:t>
      </w:r>
      <w:bookmarkStart w:id="6" w:name="_Hlk66181422"/>
      <w:r w:rsidR="00AF235A" w:rsidRPr="00314B58">
        <w:rPr>
          <w:sz w:val="22"/>
          <w:szCs w:val="22"/>
        </w:rPr>
        <w:t xml:space="preserve">Seconded by </w:t>
      </w:r>
      <w:bookmarkStart w:id="7" w:name="_Hlk56082776"/>
      <w:r>
        <w:rPr>
          <w:sz w:val="22"/>
          <w:szCs w:val="22"/>
        </w:rPr>
        <w:t xml:space="preserve">Linda Koufodontes. </w:t>
      </w:r>
      <w:r w:rsidR="00AF235A" w:rsidRPr="00314B58">
        <w:rPr>
          <w:rFonts w:eastAsia="Calibri"/>
          <w:sz w:val="22"/>
          <w:szCs w:val="22"/>
        </w:rPr>
        <w:t>and passed unanimously on roll call vote.</w:t>
      </w:r>
      <w:r w:rsidR="00AF235A" w:rsidRPr="00314B58">
        <w:rPr>
          <w:sz w:val="22"/>
          <w:szCs w:val="22"/>
        </w:rPr>
        <w:t xml:space="preserve"> Ayes: 3, Nays: 0, Abstain: 0, Absent: 0. </w:t>
      </w:r>
      <w:bookmarkEnd w:id="7"/>
    </w:p>
    <w:bookmarkEnd w:id="6"/>
    <w:p w14:paraId="62AAD021" w14:textId="77777777" w:rsidR="008C78EC" w:rsidRPr="00314B58" w:rsidRDefault="008C78EC" w:rsidP="00AF235A">
      <w:pPr>
        <w:rPr>
          <w:sz w:val="22"/>
          <w:szCs w:val="22"/>
        </w:rPr>
      </w:pPr>
    </w:p>
    <w:p w14:paraId="3DE7C8EB" w14:textId="02FDA029" w:rsidR="00AF235A" w:rsidRDefault="000F6FFF" w:rsidP="00AF235A">
      <w:pPr>
        <w:rPr>
          <w:sz w:val="22"/>
          <w:szCs w:val="22"/>
        </w:rPr>
      </w:pPr>
      <w:r w:rsidRPr="00314B58">
        <w:rPr>
          <w:b/>
          <w:bCs/>
          <w:sz w:val="22"/>
          <w:szCs w:val="22"/>
          <w:u w:val="single"/>
        </w:rPr>
        <w:t>Reports:</w:t>
      </w:r>
      <w:r w:rsidR="004534BE" w:rsidRPr="00314B58">
        <w:rPr>
          <w:sz w:val="22"/>
          <w:szCs w:val="22"/>
        </w:rPr>
        <w:t xml:space="preserve"> </w:t>
      </w:r>
      <w:r w:rsidR="00881F8B">
        <w:rPr>
          <w:sz w:val="22"/>
          <w:szCs w:val="22"/>
        </w:rPr>
        <w:t>Deputy Police Chief Jones</w:t>
      </w:r>
      <w:r w:rsidR="00FE7E5F">
        <w:rPr>
          <w:sz w:val="22"/>
          <w:szCs w:val="22"/>
        </w:rPr>
        <w:t xml:space="preserve"> stated the Belvidere Avenue </w:t>
      </w:r>
      <w:r w:rsidR="00A153AC">
        <w:rPr>
          <w:sz w:val="22"/>
          <w:szCs w:val="22"/>
        </w:rPr>
        <w:t xml:space="preserve">property </w:t>
      </w:r>
      <w:r w:rsidR="00FE7E5F">
        <w:rPr>
          <w:sz w:val="22"/>
          <w:szCs w:val="22"/>
        </w:rPr>
        <w:t>court date has been moved to September 28, 2021.</w:t>
      </w:r>
    </w:p>
    <w:p w14:paraId="71072098" w14:textId="1335CEFE" w:rsidR="00FE7E5F" w:rsidRDefault="00FE7E5F" w:rsidP="00AF235A">
      <w:pPr>
        <w:rPr>
          <w:sz w:val="22"/>
          <w:szCs w:val="22"/>
        </w:rPr>
      </w:pPr>
      <w:r>
        <w:rPr>
          <w:sz w:val="22"/>
          <w:szCs w:val="22"/>
        </w:rPr>
        <w:t xml:space="preserve">Regarding the grass cuttings in the road on Shippen Ridge, he has been in contact with the property maintenance company. </w:t>
      </w:r>
    </w:p>
    <w:p w14:paraId="1252B314" w14:textId="5DE54BEF" w:rsidR="00FE7E5F" w:rsidRDefault="00FE7E5F" w:rsidP="00AF235A">
      <w:pPr>
        <w:rPr>
          <w:sz w:val="22"/>
          <w:szCs w:val="22"/>
        </w:rPr>
      </w:pPr>
      <w:r>
        <w:rPr>
          <w:sz w:val="22"/>
          <w:szCs w:val="22"/>
        </w:rPr>
        <w:t>He discussed with the Animal Control Officer the ordinance for feeding feral cats.</w:t>
      </w:r>
    </w:p>
    <w:p w14:paraId="5EA04F9D" w14:textId="10C8458B" w:rsidR="0084282B" w:rsidRDefault="00FE7E5F" w:rsidP="00AF235A">
      <w:pPr>
        <w:rPr>
          <w:sz w:val="22"/>
          <w:szCs w:val="22"/>
        </w:rPr>
      </w:pPr>
      <w:r>
        <w:rPr>
          <w:sz w:val="22"/>
          <w:szCs w:val="22"/>
        </w:rPr>
        <w:t xml:space="preserve">The Mine Hill Speed Reader, over 4 days, recorded 4200 vehicles at an average speed of 35.5 mph. </w:t>
      </w:r>
      <w:r w:rsidR="006B29C3">
        <w:rPr>
          <w:sz w:val="22"/>
          <w:szCs w:val="22"/>
        </w:rPr>
        <w:t>The Police Department would like to set it up on the top of the hill for a longer period of time.</w:t>
      </w:r>
    </w:p>
    <w:p w14:paraId="6E20AAFD" w14:textId="77777777" w:rsidR="006B29C3" w:rsidRPr="00314B58" w:rsidRDefault="006B29C3" w:rsidP="00AF235A">
      <w:pPr>
        <w:rPr>
          <w:sz w:val="22"/>
          <w:szCs w:val="22"/>
        </w:rPr>
      </w:pPr>
    </w:p>
    <w:p w14:paraId="0130E1B4" w14:textId="2B392BAE" w:rsidR="006220FD" w:rsidRDefault="00C31B11" w:rsidP="0076287F">
      <w:pPr>
        <w:rPr>
          <w:sz w:val="22"/>
          <w:szCs w:val="22"/>
        </w:rPr>
      </w:pPr>
      <w:r w:rsidRPr="00314B58">
        <w:rPr>
          <w:b/>
          <w:bCs/>
          <w:sz w:val="22"/>
          <w:szCs w:val="22"/>
          <w:u w:val="single"/>
        </w:rPr>
        <w:t>Public Comment</w:t>
      </w:r>
      <w:r w:rsidRPr="00314B58">
        <w:rPr>
          <w:sz w:val="22"/>
          <w:szCs w:val="22"/>
        </w:rPr>
        <w:t>:</w:t>
      </w:r>
      <w:r w:rsidR="003B253D" w:rsidRPr="00314B58">
        <w:rPr>
          <w:sz w:val="22"/>
          <w:szCs w:val="22"/>
        </w:rPr>
        <w:t xml:space="preserve"> </w:t>
      </w:r>
      <w:r w:rsidR="00A153AC">
        <w:rPr>
          <w:sz w:val="22"/>
          <w:szCs w:val="22"/>
        </w:rPr>
        <w:t xml:space="preserve">Bob Magnuson, Superintendent Oxford Central School, </w:t>
      </w:r>
      <w:r w:rsidR="006B29C3">
        <w:rPr>
          <w:sz w:val="22"/>
          <w:szCs w:val="22"/>
        </w:rPr>
        <w:t>asked about</w:t>
      </w:r>
      <w:r w:rsidR="00A153AC">
        <w:rPr>
          <w:sz w:val="22"/>
          <w:szCs w:val="22"/>
        </w:rPr>
        <w:t xml:space="preserve"> </w:t>
      </w:r>
      <w:r w:rsidR="00A153AC" w:rsidRPr="006B29C3">
        <w:rPr>
          <w:sz w:val="22"/>
          <w:szCs w:val="22"/>
        </w:rPr>
        <w:t xml:space="preserve">the </w:t>
      </w:r>
      <w:r w:rsidR="006B29C3">
        <w:rPr>
          <w:sz w:val="22"/>
          <w:szCs w:val="22"/>
        </w:rPr>
        <w:t>NJ</w:t>
      </w:r>
      <w:r w:rsidR="00A153AC" w:rsidRPr="006B29C3">
        <w:rPr>
          <w:sz w:val="22"/>
          <w:szCs w:val="22"/>
        </w:rPr>
        <w:t xml:space="preserve">DOT Route 31 </w:t>
      </w:r>
      <w:r w:rsidR="006B29C3">
        <w:rPr>
          <w:sz w:val="22"/>
          <w:szCs w:val="22"/>
        </w:rPr>
        <w:t xml:space="preserve">bridge </w:t>
      </w:r>
      <w:r w:rsidR="00A153AC" w:rsidRPr="006B29C3">
        <w:rPr>
          <w:sz w:val="22"/>
          <w:szCs w:val="22"/>
        </w:rPr>
        <w:t>project</w:t>
      </w:r>
      <w:r w:rsidR="00A153AC">
        <w:rPr>
          <w:sz w:val="22"/>
          <w:szCs w:val="22"/>
        </w:rPr>
        <w:t>.</w:t>
      </w:r>
      <w:r w:rsidR="006B29C3">
        <w:rPr>
          <w:sz w:val="22"/>
          <w:szCs w:val="22"/>
        </w:rPr>
        <w:t xml:space="preserve"> Mike Finelli and Matt Hall stated they have not received any updates and it would take place during the 2022-23 school year. They will keep him updated.</w:t>
      </w:r>
    </w:p>
    <w:p w14:paraId="384157DE" w14:textId="54CC8C07" w:rsidR="00A153AC" w:rsidRPr="00314B58" w:rsidRDefault="00A153AC" w:rsidP="0076287F">
      <w:pPr>
        <w:rPr>
          <w:sz w:val="22"/>
          <w:szCs w:val="22"/>
        </w:rPr>
      </w:pPr>
      <w:r>
        <w:rPr>
          <w:sz w:val="22"/>
          <w:szCs w:val="22"/>
        </w:rPr>
        <w:t>Mr. Magnuson requested a copy of the Spring Meadows project schedule. Mike Finelli will send it to him once it has been finalized.</w:t>
      </w:r>
    </w:p>
    <w:p w14:paraId="7649F831" w14:textId="77777777" w:rsidR="006B29C3" w:rsidRDefault="006B29C3">
      <w:pPr>
        <w:rPr>
          <w:b/>
          <w:bCs/>
          <w:sz w:val="22"/>
          <w:szCs w:val="22"/>
          <w:u w:val="single"/>
        </w:rPr>
      </w:pPr>
    </w:p>
    <w:p w14:paraId="047FF9B1" w14:textId="764CAB06" w:rsidR="00557295" w:rsidRDefault="003B253D">
      <w:pPr>
        <w:rPr>
          <w:sz w:val="22"/>
          <w:szCs w:val="22"/>
        </w:rPr>
      </w:pPr>
      <w:r w:rsidRPr="00314B58">
        <w:rPr>
          <w:b/>
          <w:bCs/>
          <w:sz w:val="22"/>
          <w:szCs w:val="22"/>
          <w:u w:val="single"/>
        </w:rPr>
        <w:t>Meeting Recap</w:t>
      </w:r>
      <w:r w:rsidR="00557295">
        <w:rPr>
          <w:b/>
          <w:bCs/>
          <w:sz w:val="22"/>
          <w:szCs w:val="22"/>
          <w:u w:val="single"/>
        </w:rPr>
        <w:t xml:space="preserve">: </w:t>
      </w:r>
    </w:p>
    <w:p w14:paraId="4A6DF214" w14:textId="77777777" w:rsidR="00A153AC" w:rsidRDefault="00A153AC">
      <w:pPr>
        <w:rPr>
          <w:sz w:val="22"/>
          <w:szCs w:val="22"/>
        </w:rPr>
      </w:pPr>
      <w:r>
        <w:rPr>
          <w:sz w:val="22"/>
          <w:szCs w:val="22"/>
        </w:rPr>
        <w:t>Matt Hall will contact Bob Flynn at JCP&amp;L.</w:t>
      </w:r>
    </w:p>
    <w:p w14:paraId="5CAC8C23" w14:textId="3DE4AC0B" w:rsidR="00557295" w:rsidRPr="00557295" w:rsidRDefault="00A153AC">
      <w:pPr>
        <w:rPr>
          <w:sz w:val="22"/>
          <w:szCs w:val="22"/>
        </w:rPr>
      </w:pPr>
      <w:r>
        <w:rPr>
          <w:sz w:val="22"/>
          <w:szCs w:val="22"/>
        </w:rPr>
        <w:t xml:space="preserve">Matt Hall will review the DPW budget with the CFO. </w:t>
      </w:r>
      <w:r w:rsidR="00557295">
        <w:rPr>
          <w:sz w:val="22"/>
          <w:szCs w:val="22"/>
        </w:rPr>
        <w:tab/>
      </w:r>
      <w:r w:rsidR="00557295">
        <w:rPr>
          <w:sz w:val="22"/>
          <w:szCs w:val="22"/>
        </w:rPr>
        <w:tab/>
        <w:t xml:space="preserve">  </w:t>
      </w:r>
    </w:p>
    <w:p w14:paraId="57195B84" w14:textId="77777777" w:rsidR="003B253D" w:rsidRPr="00314B58" w:rsidRDefault="003B253D">
      <w:pPr>
        <w:rPr>
          <w:b/>
          <w:bCs/>
          <w:sz w:val="22"/>
          <w:szCs w:val="22"/>
          <w:u w:val="single"/>
        </w:rPr>
      </w:pPr>
    </w:p>
    <w:p w14:paraId="2A647102" w14:textId="6115DAED" w:rsidR="00F07DF9" w:rsidRPr="00314B58" w:rsidRDefault="00494A89" w:rsidP="00494A89">
      <w:pPr>
        <w:spacing w:after="160" w:line="256" w:lineRule="auto"/>
        <w:rPr>
          <w:rFonts w:eastAsiaTheme="minorHAnsi"/>
          <w:bCs/>
          <w:sz w:val="22"/>
          <w:szCs w:val="22"/>
        </w:rPr>
      </w:pPr>
      <w:r w:rsidRPr="00314B58">
        <w:rPr>
          <w:rFonts w:eastAsiaTheme="minorHAnsi"/>
          <w:b/>
          <w:sz w:val="22"/>
          <w:szCs w:val="22"/>
          <w:u w:val="single"/>
        </w:rPr>
        <w:t>Executive Session</w:t>
      </w:r>
      <w:r w:rsidRPr="00314B58">
        <w:rPr>
          <w:rFonts w:eastAsiaTheme="minorHAnsi"/>
          <w:bCs/>
          <w:sz w:val="22"/>
          <w:szCs w:val="22"/>
        </w:rPr>
        <w:t xml:space="preserve">- </w:t>
      </w:r>
      <w:r w:rsidR="001451AE">
        <w:rPr>
          <w:rFonts w:eastAsiaTheme="minorHAnsi"/>
          <w:bCs/>
          <w:sz w:val="22"/>
          <w:szCs w:val="22"/>
        </w:rPr>
        <w:t>No Executive Session</w:t>
      </w:r>
    </w:p>
    <w:p w14:paraId="7AEA36EE" w14:textId="7CAEE484" w:rsidR="00F07DF9" w:rsidRPr="00314B58" w:rsidRDefault="00F07DF9" w:rsidP="00F07DF9">
      <w:pPr>
        <w:rPr>
          <w:rFonts w:eastAsia="Calibri"/>
          <w:sz w:val="22"/>
          <w:szCs w:val="22"/>
        </w:rPr>
      </w:pPr>
    </w:p>
    <w:p w14:paraId="064A4991" w14:textId="125C131C" w:rsidR="00F07DF9" w:rsidRPr="00314B58" w:rsidRDefault="001926B6" w:rsidP="00F07DF9">
      <w:pPr>
        <w:rPr>
          <w:rFonts w:eastAsia="Calibri"/>
          <w:sz w:val="22"/>
          <w:szCs w:val="22"/>
        </w:rPr>
      </w:pPr>
      <w:r>
        <w:rPr>
          <w:rFonts w:eastAsia="Calibri"/>
          <w:sz w:val="22"/>
          <w:szCs w:val="22"/>
        </w:rPr>
        <w:t xml:space="preserve">Mayor Norton </w:t>
      </w:r>
      <w:r w:rsidR="00B42DFF" w:rsidRPr="00314B58">
        <w:rPr>
          <w:rFonts w:eastAsia="Calibri"/>
          <w:sz w:val="22"/>
          <w:szCs w:val="22"/>
        </w:rPr>
        <w:t xml:space="preserve">moved to adjourn the meeting at </w:t>
      </w:r>
      <w:r w:rsidR="00A153AC">
        <w:rPr>
          <w:rFonts w:eastAsia="Calibri"/>
          <w:sz w:val="22"/>
          <w:szCs w:val="22"/>
        </w:rPr>
        <w:t xml:space="preserve">7:56 </w:t>
      </w:r>
      <w:r w:rsidR="00B42DFF" w:rsidRPr="00314B58">
        <w:rPr>
          <w:rFonts w:eastAsia="Calibri"/>
          <w:sz w:val="22"/>
          <w:szCs w:val="22"/>
        </w:rPr>
        <w:t>PM. S</w:t>
      </w:r>
      <w:r w:rsidR="00F07DF9" w:rsidRPr="00314B58">
        <w:rPr>
          <w:rFonts w:eastAsia="Calibri"/>
          <w:sz w:val="22"/>
          <w:szCs w:val="22"/>
        </w:rPr>
        <w:t xml:space="preserve">econded by </w:t>
      </w:r>
      <w:r w:rsidR="00377342" w:rsidRPr="00314B58">
        <w:rPr>
          <w:rFonts w:eastAsia="Calibri"/>
          <w:sz w:val="22"/>
          <w:szCs w:val="22"/>
        </w:rPr>
        <w:t>Georgette Miller.</w:t>
      </w:r>
      <w:r w:rsidR="00B42DFF" w:rsidRPr="00314B58">
        <w:rPr>
          <w:rFonts w:eastAsia="Calibri"/>
          <w:sz w:val="22"/>
          <w:szCs w:val="22"/>
        </w:rPr>
        <w:t xml:space="preserve"> </w:t>
      </w:r>
      <w:r w:rsidR="00B42DFF" w:rsidRPr="00314B58">
        <w:rPr>
          <w:rFonts w:eastAsiaTheme="minorHAnsi"/>
          <w:sz w:val="22"/>
          <w:szCs w:val="22"/>
        </w:rPr>
        <w:t>Ayes: 3, Nays: 0, Abstain: 0, Absent: 0.</w:t>
      </w:r>
      <w:r w:rsidR="00377342" w:rsidRPr="00314B58">
        <w:rPr>
          <w:rFonts w:eastAsiaTheme="minorHAnsi"/>
          <w:sz w:val="22"/>
          <w:szCs w:val="22"/>
        </w:rPr>
        <w:t xml:space="preserve"> Motion passed.</w:t>
      </w:r>
    </w:p>
    <w:p w14:paraId="6AF4F1F3" w14:textId="77777777" w:rsidR="00F07DF9" w:rsidRPr="00314B58" w:rsidRDefault="00F07DF9" w:rsidP="00F07DF9">
      <w:pPr>
        <w:rPr>
          <w:rFonts w:eastAsia="Calibri"/>
          <w:sz w:val="22"/>
          <w:szCs w:val="22"/>
        </w:rPr>
      </w:pPr>
    </w:p>
    <w:p w14:paraId="51F2F2E9" w14:textId="77777777" w:rsidR="00F07DF9" w:rsidRPr="00314B58" w:rsidRDefault="00F07DF9" w:rsidP="00F07DF9">
      <w:pPr>
        <w:rPr>
          <w:rFonts w:eastAsia="Calibri"/>
          <w:sz w:val="22"/>
          <w:szCs w:val="22"/>
        </w:rPr>
      </w:pPr>
    </w:p>
    <w:p w14:paraId="106AD15D" w14:textId="77777777" w:rsidR="00451128" w:rsidRPr="00314B58" w:rsidRDefault="00F07DF9" w:rsidP="00F07DF9">
      <w:pPr>
        <w:rPr>
          <w:rFonts w:eastAsia="Calibri"/>
          <w:sz w:val="22"/>
          <w:szCs w:val="22"/>
        </w:rPr>
      </w:pP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r w:rsidRPr="00314B58">
        <w:rPr>
          <w:rFonts w:eastAsia="Calibri"/>
          <w:sz w:val="22"/>
          <w:szCs w:val="22"/>
        </w:rPr>
        <w:tab/>
      </w:r>
    </w:p>
    <w:p w14:paraId="191B1541" w14:textId="2E3DEBDE" w:rsidR="00451128" w:rsidRPr="00314B58" w:rsidRDefault="00451128" w:rsidP="00F07DF9">
      <w:pPr>
        <w:rPr>
          <w:rFonts w:eastAsia="Calibri"/>
          <w:sz w:val="22"/>
          <w:szCs w:val="22"/>
        </w:rPr>
      </w:pPr>
      <w:r w:rsidRPr="00314B58">
        <w:rPr>
          <w:rFonts w:eastAsia="Calibri"/>
          <w:sz w:val="22"/>
          <w:szCs w:val="22"/>
        </w:rPr>
        <w:tab/>
      </w:r>
    </w:p>
    <w:p w14:paraId="54EB09F2" w14:textId="79F7F1AE" w:rsidR="005D065C" w:rsidRDefault="00451128" w:rsidP="00C351B6">
      <w:pPr>
        <w:ind w:left="2880" w:firstLine="720"/>
      </w:pPr>
      <w:r w:rsidRPr="00314B58">
        <w:rPr>
          <w:rFonts w:eastAsia="Calibri"/>
          <w:sz w:val="22"/>
          <w:szCs w:val="22"/>
        </w:rPr>
        <w:tab/>
      </w:r>
      <w:r w:rsidR="00F07DF9" w:rsidRPr="00314B58">
        <w:rPr>
          <w:rFonts w:eastAsia="Calibri"/>
          <w:sz w:val="22"/>
          <w:szCs w:val="22"/>
        </w:rPr>
        <w:t>______________________________</w:t>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07DF9" w:rsidRPr="00314B58">
        <w:rPr>
          <w:rFonts w:eastAsia="Calibri"/>
          <w:sz w:val="22"/>
          <w:szCs w:val="22"/>
        </w:rPr>
        <w:tab/>
      </w:r>
      <w:r w:rsidR="00F4509E" w:rsidRPr="00314B58">
        <w:rPr>
          <w:rFonts w:eastAsia="Calibri"/>
          <w:sz w:val="22"/>
          <w:szCs w:val="22"/>
        </w:rPr>
        <w:t>Susan Turner, Deputy Clerk</w:t>
      </w:r>
    </w:p>
    <w:p w14:paraId="2F89D745" w14:textId="77777777" w:rsidR="005D065C" w:rsidRDefault="005D065C"/>
    <w:p w14:paraId="6356E090" w14:textId="16F1EF0C" w:rsidR="005D065C" w:rsidRDefault="005D065C"/>
    <w:sectPr w:rsidR="005D065C" w:rsidSect="00F33AEF">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ECA6" w14:textId="77777777" w:rsidR="0067387C" w:rsidRDefault="0067387C" w:rsidP="006B1DC7">
      <w:r>
        <w:separator/>
      </w:r>
    </w:p>
  </w:endnote>
  <w:endnote w:type="continuationSeparator" w:id="0">
    <w:p w14:paraId="5BE0D9EA" w14:textId="77777777" w:rsidR="0067387C" w:rsidRDefault="0067387C" w:rsidP="006B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Book">
    <w:altName w:val="Cambria"/>
    <w:panose1 w:val="00000000000000000000"/>
    <w:charset w:val="00"/>
    <w:family w:val="roman"/>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204112"/>
      <w:docPartObj>
        <w:docPartGallery w:val="Page Numbers (Bottom of Page)"/>
        <w:docPartUnique/>
      </w:docPartObj>
    </w:sdtPr>
    <w:sdtEndPr>
      <w:rPr>
        <w:noProof/>
      </w:rPr>
    </w:sdtEndPr>
    <w:sdtContent>
      <w:p w14:paraId="4A4F0E3B" w14:textId="53A64315" w:rsidR="0067387C" w:rsidRDefault="00673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314142" w14:textId="77777777" w:rsidR="0067387C" w:rsidRDefault="0067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5FB3" w14:textId="77777777" w:rsidR="0067387C" w:rsidRDefault="0067387C" w:rsidP="006B1DC7">
      <w:r>
        <w:separator/>
      </w:r>
    </w:p>
  </w:footnote>
  <w:footnote w:type="continuationSeparator" w:id="0">
    <w:p w14:paraId="35CCFE36" w14:textId="77777777" w:rsidR="0067387C" w:rsidRDefault="0067387C" w:rsidP="006B1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B8D"/>
    <w:multiLevelType w:val="hybridMultilevel"/>
    <w:tmpl w:val="F4DC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E1DFE"/>
    <w:multiLevelType w:val="hybridMultilevel"/>
    <w:tmpl w:val="AD74E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C4111E"/>
    <w:multiLevelType w:val="hybridMultilevel"/>
    <w:tmpl w:val="232CB3D0"/>
    <w:lvl w:ilvl="0" w:tplc="5E0E9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395095"/>
    <w:multiLevelType w:val="hybridMultilevel"/>
    <w:tmpl w:val="86DC44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D70F86"/>
    <w:multiLevelType w:val="hybridMultilevel"/>
    <w:tmpl w:val="58A64B50"/>
    <w:lvl w:ilvl="0" w:tplc="3726F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C17834"/>
    <w:multiLevelType w:val="hybridMultilevel"/>
    <w:tmpl w:val="2DFA3206"/>
    <w:lvl w:ilvl="0" w:tplc="83C6E16E">
      <w:numFmt w:val="bullet"/>
      <w:lvlText w:val="-"/>
      <w:lvlJc w:val="left"/>
      <w:pPr>
        <w:ind w:left="360" w:hanging="360"/>
      </w:pPr>
      <w:rPr>
        <w:rFonts w:ascii="Times New Roman" w:eastAsia="Times New Roman" w:hAnsi="Times New Roman" w:cs="Times New Roman" w:hint="default"/>
        <w:b w:val="0"/>
        <w:bCs/>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47"/>
    <w:rsid w:val="00000A61"/>
    <w:rsid w:val="000213B9"/>
    <w:rsid w:val="00034C46"/>
    <w:rsid w:val="00034E1D"/>
    <w:rsid w:val="00037708"/>
    <w:rsid w:val="000423B2"/>
    <w:rsid w:val="0005356B"/>
    <w:rsid w:val="000707A4"/>
    <w:rsid w:val="00073926"/>
    <w:rsid w:val="00076BB9"/>
    <w:rsid w:val="0009235C"/>
    <w:rsid w:val="000A4E7E"/>
    <w:rsid w:val="000A6CE0"/>
    <w:rsid w:val="000B0BE1"/>
    <w:rsid w:val="000B2217"/>
    <w:rsid w:val="000B4995"/>
    <w:rsid w:val="000B5D7F"/>
    <w:rsid w:val="000E08A3"/>
    <w:rsid w:val="000E16B5"/>
    <w:rsid w:val="000E4DB0"/>
    <w:rsid w:val="000F6FFF"/>
    <w:rsid w:val="00111937"/>
    <w:rsid w:val="0011200E"/>
    <w:rsid w:val="00126B2D"/>
    <w:rsid w:val="001336B0"/>
    <w:rsid w:val="001451AE"/>
    <w:rsid w:val="00157E6E"/>
    <w:rsid w:val="001624E4"/>
    <w:rsid w:val="00174867"/>
    <w:rsid w:val="001926B6"/>
    <w:rsid w:val="001A20C0"/>
    <w:rsid w:val="001B23F2"/>
    <w:rsid w:val="001B5870"/>
    <w:rsid w:val="001C594D"/>
    <w:rsid w:val="001D5C57"/>
    <w:rsid w:val="00202AEB"/>
    <w:rsid w:val="00205C5D"/>
    <w:rsid w:val="0022249B"/>
    <w:rsid w:val="00252FB8"/>
    <w:rsid w:val="002531B9"/>
    <w:rsid w:val="002552BE"/>
    <w:rsid w:val="00266670"/>
    <w:rsid w:val="002821B6"/>
    <w:rsid w:val="00283971"/>
    <w:rsid w:val="002847DA"/>
    <w:rsid w:val="002E1869"/>
    <w:rsid w:val="003065B6"/>
    <w:rsid w:val="00306D2B"/>
    <w:rsid w:val="00307C94"/>
    <w:rsid w:val="00314B58"/>
    <w:rsid w:val="00336D3C"/>
    <w:rsid w:val="00345494"/>
    <w:rsid w:val="00351056"/>
    <w:rsid w:val="00377342"/>
    <w:rsid w:val="00392956"/>
    <w:rsid w:val="00395C61"/>
    <w:rsid w:val="003B0F86"/>
    <w:rsid w:val="003B253D"/>
    <w:rsid w:val="003D1324"/>
    <w:rsid w:val="003E2F07"/>
    <w:rsid w:val="0040531F"/>
    <w:rsid w:val="00423F6E"/>
    <w:rsid w:val="004342B5"/>
    <w:rsid w:val="00443F9D"/>
    <w:rsid w:val="00447481"/>
    <w:rsid w:val="00451128"/>
    <w:rsid w:val="004534BE"/>
    <w:rsid w:val="00470CC9"/>
    <w:rsid w:val="0048018F"/>
    <w:rsid w:val="00493179"/>
    <w:rsid w:val="00494A89"/>
    <w:rsid w:val="004B74B1"/>
    <w:rsid w:val="004D1164"/>
    <w:rsid w:val="00543B82"/>
    <w:rsid w:val="00556AA7"/>
    <w:rsid w:val="00557295"/>
    <w:rsid w:val="005624AB"/>
    <w:rsid w:val="00564C1D"/>
    <w:rsid w:val="00577DB7"/>
    <w:rsid w:val="005806AF"/>
    <w:rsid w:val="005A2864"/>
    <w:rsid w:val="005B715E"/>
    <w:rsid w:val="005C54AE"/>
    <w:rsid w:val="005D065C"/>
    <w:rsid w:val="005E2AEB"/>
    <w:rsid w:val="005E5FA7"/>
    <w:rsid w:val="005F42F7"/>
    <w:rsid w:val="006060BF"/>
    <w:rsid w:val="006220FD"/>
    <w:rsid w:val="00634F02"/>
    <w:rsid w:val="006405C1"/>
    <w:rsid w:val="00642147"/>
    <w:rsid w:val="00653740"/>
    <w:rsid w:val="00660746"/>
    <w:rsid w:val="006727CB"/>
    <w:rsid w:val="0067387C"/>
    <w:rsid w:val="00690858"/>
    <w:rsid w:val="006B1DC7"/>
    <w:rsid w:val="006B29C3"/>
    <w:rsid w:val="007238B6"/>
    <w:rsid w:val="00751558"/>
    <w:rsid w:val="0076287F"/>
    <w:rsid w:val="00793180"/>
    <w:rsid w:val="00797C56"/>
    <w:rsid w:val="007A149C"/>
    <w:rsid w:val="007B1875"/>
    <w:rsid w:val="007B420C"/>
    <w:rsid w:val="007D4DD2"/>
    <w:rsid w:val="007D58B6"/>
    <w:rsid w:val="007F16CF"/>
    <w:rsid w:val="0080224E"/>
    <w:rsid w:val="00804EEC"/>
    <w:rsid w:val="00805452"/>
    <w:rsid w:val="00816040"/>
    <w:rsid w:val="008361FF"/>
    <w:rsid w:val="0084282B"/>
    <w:rsid w:val="00881F8B"/>
    <w:rsid w:val="00883460"/>
    <w:rsid w:val="008A090E"/>
    <w:rsid w:val="008A2FBE"/>
    <w:rsid w:val="008B05F4"/>
    <w:rsid w:val="008B1048"/>
    <w:rsid w:val="008C78EC"/>
    <w:rsid w:val="008D239A"/>
    <w:rsid w:val="008D362D"/>
    <w:rsid w:val="00933C4B"/>
    <w:rsid w:val="0094083C"/>
    <w:rsid w:val="00940D37"/>
    <w:rsid w:val="0095425B"/>
    <w:rsid w:val="00990873"/>
    <w:rsid w:val="00990FFC"/>
    <w:rsid w:val="009A2886"/>
    <w:rsid w:val="009A5506"/>
    <w:rsid w:val="009A7C72"/>
    <w:rsid w:val="009B73CA"/>
    <w:rsid w:val="009D139B"/>
    <w:rsid w:val="009E00C7"/>
    <w:rsid w:val="009F0A7C"/>
    <w:rsid w:val="009F20FF"/>
    <w:rsid w:val="00A13DCE"/>
    <w:rsid w:val="00A153AC"/>
    <w:rsid w:val="00A214DE"/>
    <w:rsid w:val="00A54E27"/>
    <w:rsid w:val="00AA1E13"/>
    <w:rsid w:val="00AE3F0F"/>
    <w:rsid w:val="00AE6B45"/>
    <w:rsid w:val="00AF235A"/>
    <w:rsid w:val="00AF69BD"/>
    <w:rsid w:val="00B04069"/>
    <w:rsid w:val="00B05369"/>
    <w:rsid w:val="00B15D6D"/>
    <w:rsid w:val="00B2603D"/>
    <w:rsid w:val="00B42DFF"/>
    <w:rsid w:val="00B4417D"/>
    <w:rsid w:val="00B55D7E"/>
    <w:rsid w:val="00B570E0"/>
    <w:rsid w:val="00B600E5"/>
    <w:rsid w:val="00B7064A"/>
    <w:rsid w:val="00B86B92"/>
    <w:rsid w:val="00BD2157"/>
    <w:rsid w:val="00BF6104"/>
    <w:rsid w:val="00C04BC2"/>
    <w:rsid w:val="00C112E7"/>
    <w:rsid w:val="00C217D7"/>
    <w:rsid w:val="00C303B9"/>
    <w:rsid w:val="00C31B11"/>
    <w:rsid w:val="00C351B6"/>
    <w:rsid w:val="00C465D6"/>
    <w:rsid w:val="00C50F67"/>
    <w:rsid w:val="00C767E6"/>
    <w:rsid w:val="00C819E2"/>
    <w:rsid w:val="00C85288"/>
    <w:rsid w:val="00C90271"/>
    <w:rsid w:val="00CF082D"/>
    <w:rsid w:val="00CF68EA"/>
    <w:rsid w:val="00D02F59"/>
    <w:rsid w:val="00D049EA"/>
    <w:rsid w:val="00D04A3B"/>
    <w:rsid w:val="00D05EE2"/>
    <w:rsid w:val="00D107B4"/>
    <w:rsid w:val="00D15071"/>
    <w:rsid w:val="00D1752D"/>
    <w:rsid w:val="00D2230B"/>
    <w:rsid w:val="00D25654"/>
    <w:rsid w:val="00D47BE0"/>
    <w:rsid w:val="00D6149F"/>
    <w:rsid w:val="00D63343"/>
    <w:rsid w:val="00D75DF4"/>
    <w:rsid w:val="00D810A1"/>
    <w:rsid w:val="00D8608B"/>
    <w:rsid w:val="00D8676B"/>
    <w:rsid w:val="00D90C3C"/>
    <w:rsid w:val="00DA4878"/>
    <w:rsid w:val="00DC43CB"/>
    <w:rsid w:val="00E017EB"/>
    <w:rsid w:val="00E01AE8"/>
    <w:rsid w:val="00E05466"/>
    <w:rsid w:val="00E1403E"/>
    <w:rsid w:val="00E14A3C"/>
    <w:rsid w:val="00E41C99"/>
    <w:rsid w:val="00E474F1"/>
    <w:rsid w:val="00E54B96"/>
    <w:rsid w:val="00EB275C"/>
    <w:rsid w:val="00EB550B"/>
    <w:rsid w:val="00EC6E55"/>
    <w:rsid w:val="00ED0696"/>
    <w:rsid w:val="00EF314A"/>
    <w:rsid w:val="00F07DF9"/>
    <w:rsid w:val="00F22C80"/>
    <w:rsid w:val="00F318AD"/>
    <w:rsid w:val="00F33AEF"/>
    <w:rsid w:val="00F4509E"/>
    <w:rsid w:val="00F5524D"/>
    <w:rsid w:val="00F7191F"/>
    <w:rsid w:val="00F90BD7"/>
    <w:rsid w:val="00F90C64"/>
    <w:rsid w:val="00F91F1B"/>
    <w:rsid w:val="00FD7ABF"/>
    <w:rsid w:val="00FE7E5F"/>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BCC7"/>
  <w15:chartTrackingRefBased/>
  <w15:docId w15:val="{C2E9DA6F-0E89-4001-AF32-82900F69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14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BD2157"/>
    <w:pPr>
      <w:widowControl w:val="0"/>
      <w:autoSpaceDE w:val="0"/>
      <w:autoSpaceDN w:val="0"/>
      <w:spacing w:before="208"/>
      <w:ind w:left="115"/>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157"/>
    <w:rPr>
      <w:rFonts w:ascii="Arial" w:eastAsia="Arial" w:hAnsi="Arial" w:cs="Arial"/>
      <w:b/>
      <w:bCs/>
      <w:sz w:val="28"/>
      <w:szCs w:val="28"/>
    </w:rPr>
  </w:style>
  <w:style w:type="character" w:styleId="Hyperlink">
    <w:name w:val="Hyperlink"/>
    <w:basedOn w:val="DefaultParagraphFont"/>
    <w:uiPriority w:val="99"/>
    <w:unhideWhenUsed/>
    <w:rsid w:val="00642147"/>
    <w:rPr>
      <w:color w:val="0563C1"/>
      <w:u w:val="single"/>
    </w:rPr>
  </w:style>
  <w:style w:type="character" w:customStyle="1" w:styleId="NoSpacingChar">
    <w:name w:val="No Spacing Char"/>
    <w:link w:val="NoSpacing"/>
    <w:uiPriority w:val="1"/>
    <w:locked/>
    <w:rsid w:val="00642147"/>
    <w:rPr>
      <w:rFonts w:ascii="Calibri" w:eastAsia="Calibri" w:hAnsi="Calibri" w:cs="Times New Roman"/>
    </w:rPr>
  </w:style>
  <w:style w:type="paragraph" w:styleId="NoSpacing">
    <w:name w:val="No Spacing"/>
    <w:link w:val="NoSpacingChar"/>
    <w:uiPriority w:val="1"/>
    <w:qFormat/>
    <w:rsid w:val="0064214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B1DC7"/>
    <w:pPr>
      <w:tabs>
        <w:tab w:val="center" w:pos="4680"/>
        <w:tab w:val="right" w:pos="9360"/>
      </w:tabs>
    </w:pPr>
  </w:style>
  <w:style w:type="character" w:customStyle="1" w:styleId="HeaderChar">
    <w:name w:val="Header Char"/>
    <w:basedOn w:val="DefaultParagraphFont"/>
    <w:link w:val="Header"/>
    <w:uiPriority w:val="99"/>
    <w:rsid w:val="006B1D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1DC7"/>
    <w:pPr>
      <w:tabs>
        <w:tab w:val="center" w:pos="4680"/>
        <w:tab w:val="right" w:pos="9360"/>
      </w:tabs>
    </w:pPr>
  </w:style>
  <w:style w:type="character" w:customStyle="1" w:styleId="FooterChar">
    <w:name w:val="Footer Char"/>
    <w:basedOn w:val="DefaultParagraphFont"/>
    <w:link w:val="Footer"/>
    <w:uiPriority w:val="99"/>
    <w:rsid w:val="006B1DC7"/>
    <w:rPr>
      <w:rFonts w:ascii="Times New Roman" w:eastAsia="Times New Roman" w:hAnsi="Times New Roman" w:cs="Times New Roman"/>
      <w:sz w:val="24"/>
      <w:szCs w:val="24"/>
    </w:rPr>
  </w:style>
  <w:style w:type="paragraph" w:styleId="ListParagraph">
    <w:name w:val="List Paragraph"/>
    <w:basedOn w:val="Normal"/>
    <w:uiPriority w:val="34"/>
    <w:qFormat/>
    <w:rsid w:val="0076287F"/>
    <w:pPr>
      <w:ind w:left="720"/>
      <w:contextualSpacing/>
    </w:pPr>
  </w:style>
  <w:style w:type="character" w:customStyle="1" w:styleId="BalloonTextChar">
    <w:name w:val="Balloon Text Char"/>
    <w:basedOn w:val="DefaultParagraphFont"/>
    <w:link w:val="BalloonText"/>
    <w:uiPriority w:val="99"/>
    <w:semiHidden/>
    <w:rsid w:val="00BD2157"/>
    <w:rPr>
      <w:rFonts w:ascii="Tahoma" w:hAnsi="Tahoma" w:cs="Tahoma"/>
      <w:sz w:val="16"/>
      <w:szCs w:val="16"/>
    </w:rPr>
  </w:style>
  <w:style w:type="paragraph" w:styleId="BalloonText">
    <w:name w:val="Balloon Text"/>
    <w:basedOn w:val="Normal"/>
    <w:link w:val="BalloonTextChar"/>
    <w:uiPriority w:val="99"/>
    <w:semiHidden/>
    <w:unhideWhenUsed/>
    <w:rsid w:val="00BD2157"/>
    <w:rPr>
      <w:rFonts w:ascii="Tahoma" w:eastAsiaTheme="minorHAnsi" w:hAnsi="Tahoma" w:cs="Tahoma"/>
      <w:sz w:val="16"/>
      <w:szCs w:val="16"/>
    </w:rPr>
  </w:style>
  <w:style w:type="table" w:styleId="TableGrid">
    <w:name w:val="Table Grid"/>
    <w:basedOn w:val="TableNormal"/>
    <w:uiPriority w:val="39"/>
    <w:rsid w:val="00BD2157"/>
    <w:pPr>
      <w:spacing w:after="0" w:line="240" w:lineRule="auto"/>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BD2157"/>
    <w:rPr>
      <w:rFonts w:cstheme="minorHAnsi"/>
      <w:sz w:val="20"/>
      <w:szCs w:val="20"/>
    </w:rPr>
  </w:style>
  <w:style w:type="paragraph" w:styleId="CommentText">
    <w:name w:val="annotation text"/>
    <w:basedOn w:val="Normal"/>
    <w:link w:val="CommentTextChar"/>
    <w:uiPriority w:val="99"/>
    <w:semiHidden/>
    <w:unhideWhenUsed/>
    <w:rsid w:val="00BD2157"/>
    <w:rPr>
      <w:rFonts w:asciiTheme="minorHAnsi" w:eastAsiaTheme="minorHAnsi" w:hAnsiTheme="minorHAnsi" w:cstheme="minorHAnsi"/>
      <w:sz w:val="20"/>
      <w:szCs w:val="20"/>
    </w:rPr>
  </w:style>
  <w:style w:type="character" w:customStyle="1" w:styleId="CommentSubjectChar">
    <w:name w:val="Comment Subject Char"/>
    <w:basedOn w:val="CommentTextChar"/>
    <w:link w:val="CommentSubject"/>
    <w:uiPriority w:val="99"/>
    <w:semiHidden/>
    <w:rsid w:val="00BD2157"/>
    <w:rPr>
      <w:rFonts w:cstheme="minorHAnsi"/>
      <w:b/>
      <w:bCs/>
      <w:sz w:val="20"/>
      <w:szCs w:val="20"/>
    </w:rPr>
  </w:style>
  <w:style w:type="paragraph" w:styleId="CommentSubject">
    <w:name w:val="annotation subject"/>
    <w:basedOn w:val="CommentText"/>
    <w:next w:val="CommentText"/>
    <w:link w:val="CommentSubjectChar"/>
    <w:uiPriority w:val="99"/>
    <w:semiHidden/>
    <w:unhideWhenUsed/>
    <w:rsid w:val="00BD2157"/>
    <w:rPr>
      <w:b/>
      <w:bCs/>
    </w:rPr>
  </w:style>
  <w:style w:type="paragraph" w:customStyle="1" w:styleId="Level2">
    <w:name w:val="Level 2"/>
    <w:basedOn w:val="Normal"/>
    <w:rsid w:val="00BD2157"/>
    <w:pPr>
      <w:autoSpaceDE w:val="0"/>
      <w:autoSpaceDN w:val="0"/>
      <w:adjustRightInd w:val="0"/>
      <w:spacing w:before="180" w:line="280" w:lineRule="atLeast"/>
      <w:ind w:left="1152" w:hanging="216"/>
      <w:jc w:val="both"/>
    </w:pPr>
    <w:rPr>
      <w:rFonts w:ascii="Berkeley Book" w:hAnsi="Berkeley Book"/>
      <w:sz w:val="21"/>
      <w:szCs w:val="20"/>
    </w:rPr>
  </w:style>
  <w:style w:type="paragraph" w:customStyle="1" w:styleId="Level1">
    <w:name w:val="Level 1"/>
    <w:basedOn w:val="Normal"/>
    <w:rsid w:val="00BD2157"/>
    <w:pPr>
      <w:autoSpaceDE w:val="0"/>
      <w:autoSpaceDN w:val="0"/>
      <w:adjustRightInd w:val="0"/>
      <w:spacing w:before="240" w:line="280" w:lineRule="atLeast"/>
      <w:ind w:left="936" w:hanging="216"/>
      <w:jc w:val="both"/>
    </w:pPr>
    <w:rPr>
      <w:rFonts w:ascii="Berkeley Book" w:hAnsi="Berkeley Book"/>
      <w:sz w:val="21"/>
      <w:szCs w:val="20"/>
    </w:rPr>
  </w:style>
  <w:style w:type="paragraph" w:customStyle="1" w:styleId="Level3">
    <w:name w:val="Level 3"/>
    <w:basedOn w:val="Level2"/>
    <w:rsid w:val="00BD2157"/>
    <w:pPr>
      <w:ind w:left="1368"/>
    </w:pPr>
  </w:style>
  <w:style w:type="paragraph" w:customStyle="1" w:styleId="Level4">
    <w:name w:val="Level 4"/>
    <w:basedOn w:val="Level3"/>
    <w:rsid w:val="00BD2157"/>
    <w:pPr>
      <w:tabs>
        <w:tab w:val="left" w:pos="1656"/>
        <w:tab w:val="left" w:pos="1800"/>
      </w:tabs>
      <w:ind w:left="1800" w:hanging="360"/>
    </w:pPr>
  </w:style>
  <w:style w:type="paragraph" w:styleId="BodyText">
    <w:name w:val="Body Text"/>
    <w:basedOn w:val="Normal"/>
    <w:link w:val="BodyTextChar"/>
    <w:uiPriority w:val="1"/>
    <w:qFormat/>
    <w:rsid w:val="00BD2157"/>
    <w:pPr>
      <w:widowControl w:val="0"/>
      <w:autoSpaceDE w:val="0"/>
      <w:autoSpaceDN w:val="0"/>
      <w:ind w:left="116"/>
    </w:pPr>
    <w:rPr>
      <w:rFonts w:ascii="Arial" w:eastAsia="Arial" w:hAnsi="Arial" w:cs="Arial"/>
    </w:rPr>
  </w:style>
  <w:style w:type="character" w:customStyle="1" w:styleId="BodyTextChar">
    <w:name w:val="Body Text Char"/>
    <w:basedOn w:val="DefaultParagraphFont"/>
    <w:link w:val="BodyText"/>
    <w:uiPriority w:val="1"/>
    <w:rsid w:val="00BD2157"/>
    <w:rPr>
      <w:rFonts w:ascii="Arial" w:eastAsia="Arial" w:hAnsi="Arial" w:cs="Arial"/>
      <w:sz w:val="24"/>
      <w:szCs w:val="24"/>
    </w:rPr>
  </w:style>
  <w:style w:type="paragraph" w:customStyle="1" w:styleId="Default">
    <w:name w:val="Default"/>
    <w:rsid w:val="00BD21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D713-A115-4355-9569-11FA009A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Oberly</dc:creator>
  <cp:keywords/>
  <dc:description/>
  <cp:lastModifiedBy>Clerk Oxford Township</cp:lastModifiedBy>
  <cp:revision>6</cp:revision>
  <cp:lastPrinted>2021-08-18T14:50:00Z</cp:lastPrinted>
  <dcterms:created xsi:type="dcterms:W3CDTF">2021-08-25T13:45:00Z</dcterms:created>
  <dcterms:modified xsi:type="dcterms:W3CDTF">2021-08-25T18:56:00Z</dcterms:modified>
</cp:coreProperties>
</file>